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Séance 2 : Ranger, nommer, mettre en forme (corrigé)</w:t>
      </w:r>
    </w:p>
    <w:p>
      <w:pPr>
        <w:spacing w:after="120"/>
      </w:pPr>
      <w:r>
        <w:t xml:space="preserve">TIC (Traitement de texte), 4e Agent d'éducation. M. Courcelle.</w:t>
      </w:r>
    </w:p>
    <w:p>
      <w:pPr>
        <w:pStyle w:val="Heading1"/>
        <w:keepNext/>
      </w:pPr>
      <w:r>
        <w:t xml:space="preserve">4. Entraînement : la clé de Sam</w:t>
      </w:r>
    </w:p>
    <w:p>
      <w:pPr>
        <w:spacing w:after="120"/>
      </w:pPr>
      <w:r>
        <w:t xml:space="preserve">Arborescence attendue dans Cle-de-Sam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4838"/>
        <w:gridCol w:w="2200"/>
      </w:tblGrid>
      <w:tr>
        <w:trPr>
          <w:tblHeader/>
        </w:trPr>
        <w:tc>
          <w:tcPr>
            <w:tcW w:type="dxa" w:w="2600"/>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Nom d'origine</w:t>
            </w:r>
          </w:p>
        </w:tc>
        <w:tc>
          <w:tcPr>
            <w:tcW w:type="dxa" w:w="4838"/>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Nouveau nom</w:t>
            </w:r>
          </w:p>
        </w:tc>
        <w:tc>
          <w:tcPr>
            <w:tcW w:type="dxa" w:w="2200"/>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Dossier</w:t>
            </w:r>
          </w:p>
        </w:tc>
      </w:tr>
      <w:tr>
        <w:trPr>
          <w:cantSplit/>
        </w:trPr>
        <w:tc>
          <w:tcPr>
            <w:tcW w:type="dxa" w:w="2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nouveau document.odt</w:t>
            </w:r>
          </w:p>
        </w:tc>
        <w:tc>
          <w:tcPr>
            <w:tcW w:type="dxa" w:w="48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2026-10-08_S2_arborescence_Sam.odt</w:t>
            </w:r>
          </w:p>
        </w:tc>
        <w:tc>
          <w:tcPr>
            <w:tcW w:type="dxa" w:w="22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P1_Bienvenue</w:t>
            </w:r>
          </w:p>
        </w:tc>
      </w:tr>
      <w:tr>
        <w:trPr>
          <w:cantSplit/>
        </w:trPr>
        <w:tc>
          <w:tcPr>
            <w:tcW w:type="dxa" w:w="2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test.odt</w:t>
            </w:r>
          </w:p>
        </w:tc>
        <w:tc>
          <w:tcPr>
            <w:tcW w:type="dxa" w:w="48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2026-12-03_S8_image-libre_Sam.odt</w:t>
            </w:r>
          </w:p>
        </w:tc>
        <w:tc>
          <w:tcPr>
            <w:tcW w:type="dxa" w:w="22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P2_Enquete</w:t>
            </w:r>
          </w:p>
        </w:tc>
      </w:tr>
      <w:tr>
        <w:trPr>
          <w:cantSplit/>
        </w:trPr>
        <w:tc>
          <w:tcPr>
            <w:tcW w:type="dxa" w:w="2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fiche OBSERVATION.odt</w:t>
            </w:r>
          </w:p>
        </w:tc>
        <w:tc>
          <w:tcPr>
            <w:tcW w:type="dxa" w:w="48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2027-01-21_S13_simulation-observation_Sam.odt</w:t>
            </w:r>
          </w:p>
        </w:tc>
        <w:tc>
          <w:tcPr>
            <w:tcW w:type="dxa" w:w="22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P3_Terrain</w:t>
            </w:r>
          </w:p>
        </w:tc>
      </w:tr>
      <w:tr>
        <w:trPr>
          <w:cantSplit/>
        </w:trPr>
        <w:tc>
          <w:tcPr>
            <w:tcW w:type="dxa" w:w="2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pitch!!.odt</w:t>
            </w:r>
          </w:p>
        </w:tc>
        <w:tc>
          <w:tcPr>
            <w:tcW w:type="dxa" w:w="48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2027-04-15_S23_pitch_Sam.odt</w:t>
            </w:r>
          </w:p>
        </w:tc>
        <w:tc>
          <w:tcPr>
            <w:tcW w:type="dxa" w:w="22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P4_Studio</w:t>
            </w:r>
          </w:p>
        </w:tc>
      </w:tr>
      <w:tr>
        <w:trPr>
          <w:cantSplit/>
        </w:trPr>
        <w:tc>
          <w:tcPr>
            <w:tcW w:type="dxa" w:w="2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cv sam 2.odt</w:t>
            </w:r>
          </w:p>
        </w:tc>
        <w:tc>
          <w:tcPr>
            <w:tcW w:type="dxa" w:w="48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2027-06-17_S30_cv_Sam.odt</w:t>
            </w:r>
          </w:p>
        </w:tc>
        <w:tc>
          <w:tcPr>
            <w:tcW w:type="dxa" w:w="22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P5_Pitch</w:t>
            </w:r>
          </w:p>
        </w:tc>
      </w:tr>
    </w:tbl>
    <w:p/>
    <w:p>
      <w:pPr>
        <w:spacing w:after="120"/>
      </w:pPr>
      <w:r>
        <w:t xml:space="preserve">Les cinq sous-dossiers se trouvent dans 4AE_TIC_2026-2027 : P1_Bienvenue, P2_Enquete, P3_Terrain, P4_Studio, P5_Pitch.</w:t>
      </w:r>
    </w:p>
    <w:p>
      <w:pPr>
        <w:pStyle w:val="Heading2"/>
        <w:keepNext/>
      </w:pPr>
      <w:r>
        <w:t xml:space="preserve">Erreurs fréquentes</w:t>
      </w:r>
    </w:p>
    <w:p>
      <w:pPr>
        <w:pStyle w:val="ListParagraph"/>
        <w:numPr>
          <w:ilvl w:val="0"/>
          <w:numId w:val="2"/>
        </w:numPr>
        <w:spacing w:after="60"/>
      </w:pPr>
      <w:r>
        <w:t xml:space="preserve">La date recopiée telle qu'elle est écrite dans le fichier (08/10/2026) au lieu d'être retournée (2026-10-08). Les barres obliques sont d'ailleurs interdites dans un nom de fichier.</w:t>
      </w:r>
    </w:p>
    <w:p>
      <w:pPr>
        <w:pStyle w:val="ListParagraph"/>
        <w:numPr>
          <w:ilvl w:val="0"/>
          <w:numId w:val="2"/>
        </w:numPr>
        <w:spacing w:after="60"/>
      </w:pPr>
      <w:r>
        <w:t xml:space="preserve">L'extension .odt effacée pendant le renommage. Si les extensions sont visibles, il faut renommer seulement la partie avant le point.</w:t>
      </w:r>
    </w:p>
    <w:p>
      <w:pPr>
        <w:pStyle w:val="ListParagraph"/>
        <w:numPr>
          <w:ilvl w:val="0"/>
          <w:numId w:val="2"/>
        </w:numPr>
        <w:spacing w:after="60"/>
      </w:pPr>
      <w:r>
        <w:t xml:space="preserve">L'objet laissé avec des espaces : « image libre » au lieu de « image-libre ».</w:t>
      </w:r>
    </w:p>
    <w:p>
      <w:pPr>
        <w:pStyle w:val="ListParagraph"/>
        <w:numPr>
          <w:ilvl w:val="0"/>
          <w:numId w:val="2"/>
        </w:numPr>
        <w:spacing w:after="60"/>
      </w:pPr>
      <w:r>
        <w:t xml:space="preserve">Le fichier rangé selon le numéro de séance au lieu de la date.</w:t>
      </w:r>
    </w:p>
    <w:p>
      <w:pPr>
        <w:pStyle w:val="Heading1"/>
        <w:keepNext/>
      </w:pPr>
      <w:r>
        <w:t xml:space="preserve">5. Défi A : la clé de Noa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4838"/>
        <w:gridCol w:w="2200"/>
      </w:tblGrid>
      <w:tr>
        <w:trPr>
          <w:tblHeader/>
        </w:trPr>
        <w:tc>
          <w:tcPr>
            <w:tcW w:type="dxa" w:w="2600"/>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Nom d'origine</w:t>
            </w:r>
          </w:p>
        </w:tc>
        <w:tc>
          <w:tcPr>
            <w:tcW w:type="dxa" w:w="4838"/>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Nouveau nom</w:t>
            </w:r>
          </w:p>
        </w:tc>
        <w:tc>
          <w:tcPr>
            <w:tcW w:type="dxa" w:w="2200"/>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Dossier</w:t>
            </w:r>
          </w:p>
        </w:tc>
      </w:tr>
      <w:tr>
        <w:trPr>
          <w:cantSplit/>
        </w:trPr>
        <w:tc>
          <w:tcPr>
            <w:tcW w:type="dxa" w:w="2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Document1.odt</w:t>
            </w:r>
          </w:p>
        </w:tc>
        <w:tc>
          <w:tcPr>
            <w:tcW w:type="dxa" w:w="48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2026-10-01_S1_diagnostic_Noa.odt</w:t>
            </w:r>
          </w:p>
        </w:tc>
        <w:tc>
          <w:tcPr>
            <w:tcW w:type="dxa" w:w="22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P1_Bienvenue</w:t>
            </w:r>
          </w:p>
        </w:tc>
      </w:tr>
      <w:tr>
        <w:trPr>
          <w:cantSplit/>
        </w:trPr>
        <w:tc>
          <w:tcPr>
            <w:tcW w:type="dxa" w:w="2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styles OK final (2).odt</w:t>
            </w:r>
          </w:p>
        </w:tc>
        <w:tc>
          <w:tcPr>
            <w:tcW w:type="dxa" w:w="48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2026-10-15_S3_mise-en-forme-express_Noa.odt</w:t>
            </w:r>
          </w:p>
        </w:tc>
        <w:tc>
          <w:tcPr>
            <w:tcW w:type="dxa" w:w="22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P1_Bienvenue</w:t>
            </w:r>
          </w:p>
        </w:tc>
      </w:tr>
      <w:tr>
        <w:trPr>
          <w:cantSplit/>
        </w:trPr>
        <w:tc>
          <w:tcPr>
            <w:tcW w:type="dxa" w:w="2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recherche !!! internat.odt</w:t>
            </w:r>
          </w:p>
        </w:tc>
        <w:tc>
          <w:tcPr>
            <w:tcW w:type="dxa" w:w="48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2026-11-05_S4_question-de-recherche_Noa.odt</w:t>
            </w:r>
          </w:p>
        </w:tc>
        <w:tc>
          <w:tcPr>
            <w:tcW w:type="dxa" w:w="22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P2_Enquete</w:t>
            </w:r>
          </w:p>
        </w:tc>
      </w:tr>
      <w:tr>
        <w:trPr>
          <w:cantSplit/>
        </w:trPr>
        <w:tc>
          <w:tcPr>
            <w:tcW w:type="dxa" w:w="2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Copie de sources.odt</w:t>
            </w:r>
          </w:p>
        </w:tc>
        <w:tc>
          <w:tcPr>
            <w:tcW w:type="dxa" w:w="48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2026-11-26_S7_sources_Noa.odt</w:t>
            </w:r>
          </w:p>
        </w:tc>
        <w:tc>
          <w:tcPr>
            <w:tcW w:type="dxa" w:w="22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P2_Enquete</w:t>
            </w:r>
          </w:p>
        </w:tc>
      </w:tr>
      <w:tr>
        <w:trPr>
          <w:cantSplit/>
        </w:trPr>
        <w:tc>
          <w:tcPr>
            <w:tcW w:type="dxa" w:w="2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CR visite.odt</w:t>
            </w:r>
          </w:p>
        </w:tc>
        <w:tc>
          <w:tcPr>
            <w:tcW w:type="dxa" w:w="48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2027-02-04_S15_compte-rendu-visite_Noa.odt</w:t>
            </w:r>
          </w:p>
        </w:tc>
        <w:tc>
          <w:tcPr>
            <w:tcW w:type="dxa" w:w="22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P3_Terrain</w:t>
            </w:r>
          </w:p>
        </w:tc>
      </w:tr>
      <w:tr>
        <w:trPr>
          <w:cantSplit/>
        </w:trPr>
        <w:tc>
          <w:tcPr>
            <w:tcW w:type="dxa" w:w="2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affiche v1 ok.odt</w:t>
            </w:r>
          </w:p>
        </w:tc>
        <w:tc>
          <w:tcPr>
            <w:tcW w:type="dxa" w:w="48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2027-04-01_S21_affiche-accessible_Noa.odt</w:t>
            </w:r>
          </w:p>
        </w:tc>
        <w:tc>
          <w:tcPr>
            <w:tcW w:type="dxa" w:w="22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P4_Studio</w:t>
            </w:r>
          </w:p>
        </w:tc>
      </w:tr>
    </w:tbl>
    <w:p/>
    <w:p>
      <w:pPr>
        <w:spacing w:after="120"/>
      </w:pPr>
      <w:r>
        <w:t xml:space="preserve">Le dossier P5_Pitch existe mais reste vide : il fait partie de l'arborescence demandée.</w:t>
      </w:r>
    </w:p>
    <w:p>
      <w:pPr>
        <w:pStyle w:val="Heading1"/>
        <w:keepNext/>
      </w:pPr>
      <w:r>
        <w:t xml:space="preserve">6. Tricher avec les espaces</w:t>
      </w:r>
    </w:p>
    <w:p>
      <w:pPr>
        <w:spacing w:after="120"/>
      </w:pPr>
      <w:r>
        <w:t xml:space="preserve">Il n'y a rien à corriger dans cette partie : c'est la théorie. À retenir :</w:t>
      </w:r>
    </w:p>
    <w:p>
      <w:pPr>
        <w:pStyle w:val="ListParagraph"/>
        <w:numPr>
          <w:ilvl w:val="0"/>
          <w:numId w:val="2"/>
        </w:numPr>
        <w:spacing w:after="60"/>
      </w:pPr>
      <w:r>
        <w:t xml:space="preserve">Entrée seulement pour changer de paragraphe.</w:t>
      </w:r>
    </w:p>
    <w:p>
      <w:pPr>
        <w:pStyle w:val="ListParagraph"/>
        <w:numPr>
          <w:ilvl w:val="0"/>
          <w:numId w:val="2"/>
        </w:numPr>
        <w:spacing w:after="60"/>
      </w:pPr>
      <w:r>
        <w:t xml:space="preserve">Centrer avec le bouton Centrer, espacer avec l'espacement après, décaler avec un retrait.</w:t>
      </w:r>
    </w:p>
    <w:p>
      <w:pPr>
        <w:pStyle w:val="ListParagraph"/>
        <w:numPr>
          <w:ilvl w:val="0"/>
          <w:numId w:val="2"/>
        </w:numPr>
        <w:spacing w:after="60"/>
      </w:pPr>
      <w:r>
        <w:t xml:space="preserve">Mise en forme de caractère : les lettres sélectionnées. Mise en forme de paragraphe : tout le paragraphe.</w:t>
      </w:r>
    </w:p>
    <w:p>
      <w:pPr>
        <w:pStyle w:val="Heading1"/>
        <w:keepNext/>
      </w:pPr>
      <w:r>
        <w:t xml:space="preserve">7. Avant/après : le règlement de l'étude</w:t>
      </w:r>
    </w:p>
    <w:p>
      <w:pPr>
        <w:pStyle w:val="Heading2"/>
        <w:keepNext/>
      </w:pPr>
      <w:r>
        <w:t xml:space="preserve">Ce qu'on trouve en affichant les marques</w:t>
      </w:r>
    </w:p>
    <w:p>
      <w:pPr>
        <w:pStyle w:val="ListParagraph"/>
        <w:numPr>
          <w:ilvl w:val="0"/>
          <w:numId w:val="2"/>
        </w:numPr>
        <w:spacing w:after="60"/>
      </w:pPr>
      <w:r>
        <w:t xml:space="preserve">22 espaces devant le titre pour le centrer, et un soulignement qui souligne aussi ces espaces.</w:t>
      </w:r>
    </w:p>
    <w:p>
      <w:pPr>
        <w:pStyle w:val="ListParagraph"/>
        <w:numPr>
          <w:ilvl w:val="0"/>
          <w:numId w:val="2"/>
        </w:numPr>
        <w:spacing w:after="60"/>
      </w:pPr>
      <w:r>
        <w:t xml:space="preserve">Trois lignes vides sous le titre, deux sous chaque bloc, quatre avant la signature.</w:t>
      </w:r>
    </w:p>
    <w:p>
      <w:pPr>
        <w:pStyle w:val="ListParagraph"/>
        <w:numPr>
          <w:ilvl w:val="0"/>
          <w:numId w:val="2"/>
        </w:numPr>
        <w:spacing w:after="60"/>
      </w:pPr>
      <w:r>
        <w:t xml:space="preserve">Des phrases coupées en plusieurs paragraphes par des appuis sur Entrée en fin de ligne.</w:t>
      </w:r>
    </w:p>
    <w:p>
      <w:pPr>
        <w:pStyle w:val="ListParagraph"/>
        <w:numPr>
          <w:ilvl w:val="0"/>
          <w:numId w:val="2"/>
        </w:numPr>
        <w:spacing w:after="60"/>
      </w:pPr>
      <w:r>
        <w:t xml:space="preserve">Une liste tapée à la main (1), 2)...) avec des espaces pour aligner le texte.</w:t>
      </w:r>
    </w:p>
    <w:p>
      <w:pPr>
        <w:pStyle w:val="ListParagraph"/>
        <w:numPr>
          <w:ilvl w:val="0"/>
          <w:numId w:val="2"/>
        </w:numPr>
        <w:spacing w:after="60"/>
      </w:pPr>
      <w:r>
        <w:t xml:space="preserve">40 espaces devant la signature pour la pousser à droite.</w:t>
      </w:r>
    </w:p>
    <w:p>
      <w:pPr>
        <w:pStyle w:val="Heading2"/>
        <w:keepNext/>
      </w:pPr>
      <w:r>
        <w:t xml:space="preserve">Marche à suivre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6838"/>
      </w:tblGrid>
      <w:tr>
        <w:trPr>
          <w:tblHeader/>
        </w:trPr>
        <w:tc>
          <w:tcPr>
            <w:tcW w:type="dxa" w:w="2800"/>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Étape</w:t>
            </w:r>
          </w:p>
        </w:tc>
        <w:tc>
          <w:tcPr>
            <w:tcW w:type="dxa" w:w="6838"/>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Dans Writer</w:t>
            </w:r>
          </w:p>
        </w:tc>
      </w:tr>
      <w:tr>
        <w:trPr>
          <w:cantSplit/>
        </w:trPr>
        <w:tc>
          <w:tcPr>
            <w:tcW w:type="dxa" w:w="28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Supprimer les espaces de début de ligne</w:t>
            </w:r>
          </w:p>
        </w:tc>
        <w:tc>
          <w:tcPr>
            <w:tcW w:type="dxa" w:w="68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Cliquer devant le premier mot et effacer avec la touche Retour arrière jusqu'au bord.</w:t>
            </w:r>
          </w:p>
        </w:tc>
      </w:tr>
      <w:tr>
        <w:trPr>
          <w:cantSplit/>
        </w:trPr>
        <w:tc>
          <w:tcPr>
            <w:tcW w:type="dxa" w:w="28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Supprimer les lignes vides</w:t>
            </w:r>
          </w:p>
        </w:tc>
        <w:tc>
          <w:tcPr>
            <w:tcW w:type="dxa" w:w="68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Placer le curseur sur la ligne vide (symbole ¶ seul) et appuyer sur Suppr.</w:t>
            </w:r>
          </w:p>
        </w:tc>
      </w:tr>
      <w:tr>
        <w:trPr>
          <w:cantSplit/>
        </w:trPr>
        <w:tc>
          <w:tcPr>
            <w:tcW w:type="dxa" w:w="28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Recoller une phrase coupée</w:t>
            </w:r>
          </w:p>
        </w:tc>
        <w:tc>
          <w:tcPr>
            <w:tcW w:type="dxa" w:w="68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Placer le curseur à la fin de la ligne (juste avant ¶) et appuyer sur Suppr, puis ajouter un espace si nécessaire.</w:t>
            </w:r>
          </w:p>
        </w:tc>
      </w:tr>
      <w:tr>
        <w:trPr>
          <w:cantSplit/>
        </w:trPr>
        <w:tc>
          <w:tcPr>
            <w:tcW w:type="dxa" w:w="28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Titre</w:t>
            </w:r>
          </w:p>
        </w:tc>
        <w:tc>
          <w:tcPr>
            <w:tcW w:type="dxa" w:w="68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Retirer le soulignement (bouton S), gras, taille 16, bouton Centrer.</w:t>
            </w:r>
          </w:p>
        </w:tc>
      </w:tr>
      <w:tr>
        <w:trPr>
          <w:cantSplit/>
        </w:trPr>
        <w:tc>
          <w:tcPr>
            <w:tcW w:type="dxa" w:w="28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Paragraphes justifiés et espacés</w:t>
            </w:r>
          </w:p>
        </w:tc>
        <w:tc>
          <w:tcPr>
            <w:tcW w:type="dxa" w:w="68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Sélectionner les paragraphes, bouton Justifier, puis Format, Paragraphe, onglet Retraits et espacement, Sous le paragraphe : 0,3 cm.</w:t>
            </w:r>
          </w:p>
        </w:tc>
      </w:tr>
      <w:tr>
        <w:trPr>
          <w:cantSplit/>
        </w:trPr>
        <w:tc>
          <w:tcPr>
            <w:tcW w:type="dxa" w:w="28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Liste numérotée</w:t>
            </w:r>
          </w:p>
        </w:tc>
        <w:tc>
          <w:tcPr>
            <w:tcW w:type="dxa" w:w="68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Effacer « 1) » et les espaces de chaque ligne, sélectionner les quatre lignes, puis bouton de liste numérotée (ou Format, Puces et numérotation).</w:t>
            </w:r>
          </w:p>
        </w:tc>
      </w:tr>
      <w:tr>
        <w:trPr>
          <w:cantSplit/>
        </w:trPr>
        <w:tc>
          <w:tcPr>
            <w:tcW w:type="dxa" w:w="28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Signature à droite</w:t>
            </w:r>
          </w:p>
        </w:tc>
        <w:tc>
          <w:tcPr>
            <w:tcW w:type="dxa" w:w="68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Cliquer dans la ligne, puis bouton Aligner à droite.</w:t>
            </w:r>
          </w:p>
        </w:tc>
      </w:tr>
      <w:tr>
        <w:trPr>
          <w:cantSplit/>
        </w:trPr>
        <w:tc>
          <w:tcPr>
            <w:tcW w:type="dxa" w:w="28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Test final</w:t>
            </w:r>
          </w:p>
        </w:tc>
        <w:tc>
          <w:tcPr>
            <w:tcW w:type="dxa" w:w="68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Tout sélectionner (Ctrl+A) et changer de police : rien ne doit se décaler.</w:t>
            </w:r>
          </w:p>
        </w:tc>
      </w:tr>
    </w:tbl>
    <w:p/>
    <w:p>
      <w:pPr>
        <w:pStyle w:val="Heading2"/>
        <w:keepNext/>
      </w:pPr>
      <w:r>
        <w:t xml:space="preserve">Résultat attendu</w:t>
      </w:r>
    </w:p>
    <w:p>
      <w:pPr>
        <w:spacing w:after="120"/>
      </w:pPr>
      <w:r>
        <w:t xml:space="preserve">Un document sans aucune ligne vide ni aucun espace de mise en page : un titre centré, un paragraphe d'introduction, le sous-titre « Ce qui est demandé : » en gras (et non souligné ni en majuscules), une liste numérotée de quatre règles, le paragraphe sur le GSM, la signature à droite.</w:t>
      </w:r>
    </w:p>
    <w:p>
      <w:pPr>
        <w:pStyle w:val="Heading1"/>
        <w:keepNext/>
      </w:pPr>
      <w:r>
        <w:t xml:space="preserve">8. Ticket de sortie</w:t>
      </w:r>
    </w:p>
    <w:p>
      <w:pPr>
        <w:tabs>
          <w:tab w:val="left" w:pos="720"/>
        </w:tabs>
        <w:spacing w:after="80"/>
        <w:ind w:left="720" w:hanging="360"/>
      </w:pPr>
      <w:r>
        <w:t xml:space="preserve">1.	</w:t>
      </w:r>
      <w:r>
        <w:t xml:space="preserve">Parce que l'ordinateur trie les noms caractère par caractère : avec l'année, puis le mois, puis le jour, les fichiers se rangent dans l'ordre chronologique.</w:t>
      </w:r>
    </w:p>
    <w:p>
      <w:pPr>
        <w:tabs>
          <w:tab w:val="left" w:pos="720"/>
        </w:tabs>
        <w:spacing w:after="80"/>
        <w:ind w:left="720" w:hanging="360"/>
      </w:pPr>
      <w:r>
        <w:t xml:space="preserve">2.	</w:t>
      </w:r>
      <w:r>
        <w:t xml:space="preserve">Par exemple : appuyer sur Entrée pour revenir à la ligne au milieu d'une phrase, ou pour faire de la place entre deux paragraphes.</w:t>
      </w:r>
    </w:p>
    <w:p>
      <w:pPr>
        <w:pStyle w:val="Heading1"/>
        <w:keepNext/>
      </w:pPr>
      <w:r>
        <w:t xml:space="preserve">Exercices supplémentaires</w:t>
      </w:r>
    </w:p>
    <w:p>
      <w:pPr>
        <w:pStyle w:val="Heading2"/>
        <w:keepNext/>
      </w:pPr>
      <w:r>
        <w:t xml:space="preserve">Bonus 1 : conforme ou pas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900"/>
        <w:gridCol w:w="1500"/>
        <w:gridCol w:w="4238"/>
      </w:tblGrid>
      <w:tr>
        <w:trPr>
          <w:tblHeader/>
        </w:trPr>
        <w:tc>
          <w:tcPr>
            <w:tcW w:type="dxa" w:w="3900"/>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Nom de fichier</w:t>
            </w:r>
          </w:p>
        </w:tc>
        <w:tc>
          <w:tcPr>
            <w:tcW w:type="dxa" w:w="1500"/>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Verdict</w:t>
            </w:r>
          </w:p>
        </w:tc>
        <w:tc>
          <w:tcPr>
            <w:tcW w:type="dxa" w:w="4238"/>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Correction ou raison</w:t>
            </w:r>
          </w:p>
        </w:tc>
      </w:tr>
      <w:tr>
        <w:trPr>
          <w:cantSplit/>
          <w:trHeight w:val="620" w:hRule="atLeast"/>
        </w:trPr>
        <w:tc>
          <w:tcPr>
            <w:tcW w:type="dxa" w:w="39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2026-10-08_S2_arborescence_Yasmine</w:t>
            </w:r>
          </w:p>
        </w:tc>
        <w:tc>
          <w:tcPr>
            <w:tcW w:type="dxa" w:w="15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Conforme</w:t>
            </w:r>
          </w:p>
        </w:tc>
        <w:tc>
          <w:tcPr>
            <w:tcW w:type="dxa" w:w="4238"/>
            <w:tcBorders>
              <w:top w:val="single" w:color="999999" w:sz="4"/>
              <w:left w:val="single" w:color="999999" w:sz="4"/>
              <w:bottom w:val="single" w:color="999999" w:sz="4"/>
              <w:right w:val="single" w:color="999999" w:sz="4"/>
            </w:tcBorders>
            <w:tcMar>
              <w:top w:type="dxa" w:w="50"/>
              <w:left w:type="dxa" w:w="80"/>
              <w:bottom w:type="dxa" w:w="50"/>
              <w:right w:type="dxa" w:w="80"/>
            </w:tcMar>
          </w:tcPr>
          <w:p/>
        </w:tc>
      </w:tr>
      <w:tr>
        <w:trPr>
          <w:cantSplit/>
        </w:trPr>
        <w:tc>
          <w:tcPr>
            <w:tcW w:type="dxa" w:w="39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08-10-2026_S2_arborescence_Yasmine</w:t>
            </w:r>
          </w:p>
        </w:tc>
        <w:tc>
          <w:tcPr>
            <w:tcW w:type="dxa" w:w="15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Pas conforme</w:t>
            </w:r>
          </w:p>
        </w:tc>
        <w:tc>
          <w:tcPr>
            <w:tcW w:type="dxa" w:w="42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Date à l'envers : 2026-10-08_S2_arborescence_Yasmine</w:t>
            </w:r>
          </w:p>
        </w:tc>
      </w:tr>
      <w:tr>
        <w:trPr>
          <w:cantSplit/>
        </w:trPr>
        <w:tc>
          <w:tcPr>
            <w:tcW w:type="dxa" w:w="39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2026-10-08_S2_mise en forme_Yasmine</w:t>
            </w:r>
          </w:p>
        </w:tc>
        <w:tc>
          <w:tcPr>
            <w:tcW w:type="dxa" w:w="15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Pas conforme</w:t>
            </w:r>
          </w:p>
        </w:tc>
        <w:tc>
          <w:tcPr>
            <w:tcW w:type="dxa" w:w="42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Espaces : 2026-10-08_S2_mise-en-forme_Yasmine</w:t>
            </w:r>
          </w:p>
        </w:tc>
      </w:tr>
      <w:tr>
        <w:trPr>
          <w:cantSplit/>
        </w:trPr>
        <w:tc>
          <w:tcPr>
            <w:tcW w:type="dxa" w:w="39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2026-10-08_S2_règlement_Yasmine</w:t>
            </w:r>
          </w:p>
        </w:tc>
        <w:tc>
          <w:tcPr>
            <w:tcW w:type="dxa" w:w="15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Pas conforme</w:t>
            </w:r>
          </w:p>
        </w:tc>
        <w:tc>
          <w:tcPr>
            <w:tcW w:type="dxa" w:w="42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Accent : 2026-10-08_S2_reglement_Yasmine</w:t>
            </w:r>
          </w:p>
        </w:tc>
      </w:tr>
      <w:tr>
        <w:trPr>
          <w:cantSplit/>
        </w:trPr>
        <w:tc>
          <w:tcPr>
            <w:tcW w:type="dxa" w:w="39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Document1</w:t>
            </w:r>
          </w:p>
        </w:tc>
        <w:tc>
          <w:tcPr>
            <w:tcW w:type="dxa" w:w="15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Pas conforme</w:t>
            </w:r>
          </w:p>
        </w:tc>
        <w:tc>
          <w:tcPr>
            <w:tcW w:type="dxa" w:w="42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Ne dit rien : ni date, ni séance, ni contenu, ni prénom</w:t>
            </w:r>
          </w:p>
        </w:tc>
      </w:tr>
      <w:tr>
        <w:trPr>
          <w:cantSplit/>
          <w:trHeight w:val="620" w:hRule="atLeast"/>
        </w:trPr>
        <w:tc>
          <w:tcPr>
            <w:tcW w:type="dxa" w:w="39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2026-11-05_S4_question-de-recherche_Noa</w:t>
            </w:r>
          </w:p>
        </w:tc>
        <w:tc>
          <w:tcPr>
            <w:tcW w:type="dxa" w:w="15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Conforme</w:t>
            </w:r>
          </w:p>
        </w:tc>
        <w:tc>
          <w:tcPr>
            <w:tcW w:type="dxa" w:w="4238"/>
            <w:tcBorders>
              <w:top w:val="single" w:color="999999" w:sz="4"/>
              <w:left w:val="single" w:color="999999" w:sz="4"/>
              <w:bottom w:val="single" w:color="999999" w:sz="4"/>
              <w:right w:val="single" w:color="999999" w:sz="4"/>
            </w:tcBorders>
            <w:tcMar>
              <w:top w:type="dxa" w:w="50"/>
              <w:left w:type="dxa" w:w="80"/>
              <w:bottom w:type="dxa" w:w="50"/>
              <w:right w:type="dxa" w:w="80"/>
            </w:tcMar>
          </w:tcPr>
          <w:p/>
        </w:tc>
      </w:tr>
      <w:tr>
        <w:trPr>
          <w:cantSplit/>
        </w:trPr>
        <w:tc>
          <w:tcPr>
            <w:tcW w:type="dxa" w:w="39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2026-11-05_S4_question-de-recherche</w:t>
            </w:r>
          </w:p>
        </w:tc>
        <w:tc>
          <w:tcPr>
            <w:tcW w:type="dxa" w:w="15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Pas conforme</w:t>
            </w:r>
          </w:p>
        </w:tc>
        <w:tc>
          <w:tcPr>
            <w:tcW w:type="dxa" w:w="42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Prénom manquant : ajouter _Noa (ou le bon prénom)</w:t>
            </w:r>
          </w:p>
        </w:tc>
      </w:tr>
      <w:tr>
        <w:trPr>
          <w:cantSplit/>
        </w:trPr>
        <w:tc>
          <w:tcPr>
            <w:tcW w:type="dxa" w:w="39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final_final_v2_ok</w:t>
            </w:r>
          </w:p>
        </w:tc>
        <w:tc>
          <w:tcPr>
            <w:tcW w:type="dxa" w:w="15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Pas conforme</w:t>
            </w:r>
          </w:p>
        </w:tc>
        <w:tc>
          <w:tcPr>
            <w:tcW w:type="dxa" w:w="42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Ne dit rien ; impossible à trier</w:t>
            </w:r>
          </w:p>
        </w:tc>
      </w:tr>
      <w:tr>
        <w:trPr>
          <w:cantSplit/>
          <w:trHeight w:val="620" w:hRule="atLeast"/>
        </w:trPr>
        <w:tc>
          <w:tcPr>
            <w:tcW w:type="dxa" w:w="39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2027-02-04_S15_compte-rendu-visite_Ines</w:t>
            </w:r>
          </w:p>
        </w:tc>
        <w:tc>
          <w:tcPr>
            <w:tcW w:type="dxa" w:w="15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Conforme</w:t>
            </w:r>
          </w:p>
        </w:tc>
        <w:tc>
          <w:tcPr>
            <w:tcW w:type="dxa" w:w="4238"/>
            <w:tcBorders>
              <w:top w:val="single" w:color="999999" w:sz="4"/>
              <w:left w:val="single" w:color="999999" w:sz="4"/>
              <w:bottom w:val="single" w:color="999999" w:sz="4"/>
              <w:right w:val="single" w:color="999999" w:sz="4"/>
            </w:tcBorders>
            <w:tcMar>
              <w:top w:type="dxa" w:w="50"/>
              <w:left w:type="dxa" w:w="80"/>
              <w:bottom w:type="dxa" w:w="50"/>
              <w:right w:type="dxa" w:w="80"/>
            </w:tcMar>
          </w:tcPr>
          <w:p/>
        </w:tc>
      </w:tr>
      <w:tr>
        <w:trPr>
          <w:cantSplit/>
        </w:trPr>
        <w:tc>
          <w:tcPr>
            <w:tcW w:type="dxa" w:w="39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2026-10-08_S2_Arborescence!!_Yasmine</w:t>
            </w:r>
          </w:p>
        </w:tc>
        <w:tc>
          <w:tcPr>
            <w:tcW w:type="dxa" w:w="15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Pas conforme</w:t>
            </w:r>
          </w:p>
        </w:tc>
        <w:tc>
          <w:tcPr>
            <w:tcW w:type="dxa" w:w="42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Majuscule dans l'objet et caractères spéciaux : 2026-10-08_S2_arborescence_Yasmine</w:t>
            </w:r>
          </w:p>
        </w:tc>
      </w:tr>
    </w:tbl>
    <w:p/>
    <w:p>
      <w:pPr>
        <w:pStyle w:val="Heading2"/>
        <w:keepNext/>
      </w:pPr>
      <w:r>
        <w:t xml:space="preserve">Bonus 2 : course aux raccourcis</w:t>
      </w:r>
    </w:p>
    <w:p>
      <w:pPr>
        <w:spacing w:after="120"/>
      </w:pPr>
      <w:r>
        <w:t xml:space="preserve">Pas de corrigé : l'élève coche ce qu'il a réussi. Remarque : Ctrl+Maj+N crée un dossier dans l'explorateur de Windows, mais pas dans Writer.</w:t>
      </w:r>
    </w:p>
    <w:p>
      <w:pPr>
        <w:pStyle w:val="Heading2"/>
        <w:keepNext/>
      </w:pPr>
      <w:r>
        <w:t xml:space="preserve">Bonus 3 : l'affiche de la maison de jeunes</w:t>
      </w:r>
    </w:p>
    <w:p>
      <w:pPr>
        <w:spacing w:after="120"/>
      </w:pPr>
      <w:r>
        <w:t xml:space="preserve">Pas de corrigé unique. Points à vérifier : aucune ligne vide ni espace de mise en page (marques de formatage), titre et informations pratiques (quoi, où, quand, pour qui) repérables en un coup d'œil, deux polices au maximum, couleurs foncées sur fond clair, plus de majuscules ni de points d'exclamation en série.</w:t>
      </w:r>
    </w:p>
    <w:p>
      <w:pPr>
        <w:pStyle w:val="Heading2"/>
        <w:keepNext/>
      </w:pPr>
      <w:r>
        <w:t xml:space="preserve">Bonus 4 : copie conforme</w:t>
      </w:r>
    </w:p>
    <w:p>
      <w:pPr>
        <w:spacing w:after="120"/>
      </w:pPr>
      <w:r>
        <w:t xml:space="preserve">Réglages du modèle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tblHeader/>
        </w:trPr>
        <w:tc>
          <w:tcPr>
            <w:tcW w:type="dxa" w:w="2600"/>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Élément</w:t>
            </w:r>
          </w:p>
        </w:tc>
        <w:tc>
          <w:tcPr>
            <w:tcW w:type="dxa" w:w="7038"/>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Réglages</w:t>
            </w:r>
          </w:p>
        </w:tc>
      </w:tr>
      <w:tr>
        <w:trPr>
          <w:cantSplit/>
        </w:trPr>
        <w:tc>
          <w:tcPr>
            <w:tcW w:type="dxa" w:w="2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Titre</w:t>
            </w:r>
          </w:p>
        </w:tc>
        <w:tc>
          <w:tcPr>
            <w:tcW w:type="dxa" w:w="7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Police sans empattement (Liberation Sans), taille 18, gras, violet, centré</w:t>
            </w:r>
          </w:p>
        </w:tc>
      </w:tr>
      <w:tr>
        <w:trPr>
          <w:cantSplit/>
        </w:trPr>
        <w:tc>
          <w:tcPr>
            <w:tcW w:type="dxa" w:w="2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Sous-titres</w:t>
            </w:r>
          </w:p>
        </w:tc>
        <w:tc>
          <w:tcPr>
            <w:tcW w:type="dxa" w:w="7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Liberation Sans, taille 14, gras, espacement avant 0,4 cm et après 0,2 cm</w:t>
            </w:r>
          </w:p>
        </w:tc>
      </w:tr>
      <w:tr>
        <w:trPr>
          <w:cantSplit/>
        </w:trPr>
        <w:tc>
          <w:tcPr>
            <w:tcW w:type="dxa" w:w="2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Paragraphes</w:t>
            </w:r>
          </w:p>
        </w:tc>
        <w:tc>
          <w:tcPr>
            <w:tcW w:type="dxa" w:w="7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Justifiés, interligne 1,5, espacement après 0,2 cm</w:t>
            </w:r>
          </w:p>
        </w:tc>
      </w:tr>
      <w:tr>
        <w:trPr>
          <w:cantSplit/>
        </w:trPr>
        <w:tc>
          <w:tcPr>
            <w:tcW w:type="dxa" w:w="2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Étapes du jour de l'arrivée</w:t>
            </w:r>
          </w:p>
        </w:tc>
        <w:tc>
          <w:tcPr>
            <w:tcW w:type="dxa" w:w="7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Liste à puces</w:t>
            </w:r>
          </w:p>
        </w:tc>
      </w:tr>
    </w:tbl>
    <w:p/>
    <w:p>
      <w:pPr>
        <w:pStyle w:val="Heading2"/>
        <w:keepNext/>
      </w:pPr>
      <w:r>
        <w:t xml:space="preserve">Bonus 5 : une page, pile</w:t>
      </w:r>
    </w:p>
    <w:p>
      <w:pPr>
        <w:spacing w:after="120"/>
      </w:pPr>
      <w:r>
        <w:t xml:space="preserve">Pas de corrigé unique. Le document respecte la consigne s'il tient sur une seule page, sans grand vide en bas, en taille 11 ou plus, et sans aucune ligne vide ajoutée pour remplir.</w:t>
      </w:r>
    </w:p>
    <w:p>
      <w:pPr>
        <w:pStyle w:val="Heading2"/>
        <w:keepNext/>
      </w:pPr>
      <w:r>
        <w:t xml:space="preserve">Bonus 6 : chasse aux fautes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2400"/>
        <w:gridCol w:w="5038"/>
      </w:tblGrid>
      <w:tr>
        <w:trPr>
          <w:tblHeader/>
        </w:trPr>
        <w:tc>
          <w:tcPr>
            <w:tcW w:type="dxa" w:w="2200"/>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Faute</w:t>
            </w:r>
          </w:p>
        </w:tc>
        <w:tc>
          <w:tcPr>
            <w:tcW w:type="dxa" w:w="2400"/>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Correction</w:t>
            </w:r>
          </w:p>
        </w:tc>
        <w:tc>
          <w:tcPr>
            <w:tcW w:type="dxa" w:w="5038"/>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Pourquoi</w:t>
            </w:r>
          </w:p>
        </w:tc>
      </w:tr>
      <w:tr>
        <w:trPr>
          <w:cantSplit/>
        </w:trPr>
        <w:tc>
          <w:tcPr>
            <w:tcW w:type="dxa" w:w="22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tu enregistre</w:t>
            </w:r>
          </w:p>
        </w:tc>
        <w:tc>
          <w:tcPr>
            <w:tcW w:type="dxa" w:w="24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tu enregistres</w:t>
            </w:r>
          </w:p>
        </w:tc>
        <w:tc>
          <w:tcPr>
            <w:tcW w:type="dxa" w:w="5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Avec « tu », le verbe prend un s.</w:t>
            </w:r>
          </w:p>
        </w:tc>
      </w:tr>
      <w:tr>
        <w:trPr>
          <w:cantSplit/>
        </w:trPr>
        <w:tc>
          <w:tcPr>
            <w:tcW w:type="dxa" w:w="22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les acceptes</w:t>
            </w:r>
          </w:p>
        </w:tc>
        <w:tc>
          <w:tcPr>
            <w:tcW w:type="dxa" w:w="24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les acceptent</w:t>
            </w:r>
          </w:p>
        </w:tc>
        <w:tc>
          <w:tcPr>
            <w:tcW w:type="dxa" w:w="5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Le sujet est « certains ordinateurs » : pluriel, terminaison -ent.</w:t>
            </w:r>
          </w:p>
        </w:tc>
      </w:tr>
      <w:tr>
        <w:trPr>
          <w:cantSplit/>
        </w:trPr>
        <w:tc>
          <w:tcPr>
            <w:tcW w:type="dxa" w:w="22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chaques fichier</w:t>
            </w:r>
          </w:p>
        </w:tc>
        <w:tc>
          <w:tcPr>
            <w:tcW w:type="dxa" w:w="24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chaque fichier</w:t>
            </w:r>
          </w:p>
        </w:tc>
        <w:tc>
          <w:tcPr>
            <w:tcW w:type="dxa" w:w="5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Chaque est toujours au singulier.</w:t>
            </w:r>
          </w:p>
        </w:tc>
      </w:tr>
      <w:tr>
        <w:trPr>
          <w:cantSplit/>
        </w:trPr>
        <w:tc>
          <w:tcPr>
            <w:tcW w:type="dxa" w:w="22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tu perdra</w:t>
            </w:r>
          </w:p>
        </w:tc>
        <w:tc>
          <w:tcPr>
            <w:tcW w:type="dxa" w:w="24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tu perdras</w:t>
            </w:r>
          </w:p>
        </w:tc>
        <w:tc>
          <w:tcPr>
            <w:tcW w:type="dxa" w:w="5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Avec « tu », futur en -as.</w:t>
            </w:r>
          </w:p>
        </w:tc>
      </w:tr>
      <w:tr>
        <w:trPr>
          <w:cantSplit/>
        </w:trPr>
        <w:tc>
          <w:tcPr>
            <w:tcW w:type="dxa" w:w="22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sauvgarde</w:t>
            </w:r>
          </w:p>
        </w:tc>
        <w:tc>
          <w:tcPr>
            <w:tcW w:type="dxa" w:w="24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sauvegarde</w:t>
            </w:r>
          </w:p>
        </w:tc>
        <w:tc>
          <w:tcPr>
            <w:tcW w:type="dxa" w:w="5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Orthographe du mot.</w:t>
            </w:r>
          </w:p>
        </w:tc>
      </w:tr>
      <w:tr>
        <w:trPr>
          <w:cantSplit/>
        </w:trPr>
        <w:tc>
          <w:tcPr>
            <w:tcW w:type="dxa" w:w="22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sa se perd</w:t>
            </w:r>
          </w:p>
        </w:tc>
        <w:tc>
          <w:tcPr>
            <w:tcW w:type="dxa" w:w="24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ça se perd</w:t>
            </w:r>
          </w:p>
        </w:tc>
        <w:tc>
          <w:tcPr>
            <w:tcW w:type="dxa" w:w="5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 Ça » (cela) et non « sa » (son, sa, ses).</w:t>
            </w:r>
          </w:p>
        </w:tc>
      </w:tr>
    </w:tbl>
    <w:p/>
    <w:sectPr>
      <w:headerReference w:type="default" r:id="rId7"/>
      <w:footerReference w:type="default" r:id="rId8"/>
      <w:pgSz w:w="11906" w:h="16838" w:orient="portrait"/>
      <w:pgMar w:top="1134" w:right="1134" w:bottom="1134" w:left="1134" w:header="708"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666666"/>
        <w:sz w:val="18"/>
        <w:szCs w:val="18"/>
      </w:rPr>
      <w:t xml:space="preserve">Séance 2 : Ranger, nommer, mettre en forme  |  4e Agent d'éducation  |  2026-2027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360"/>
      </w:pPr>
    </w:lvl>
  </w:abstractNum>
  <w:abstractNum w:abstractNumId="3"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pPr>
    <w:rPr>
      <w:rFonts w:ascii="Calibri" w:cs="Calibri" w:eastAsia="Calibri" w:hAnsi="Calibri"/>
      <w:b/>
      <w:bCs/>
      <w:color w:val="1F3864"/>
      <w:sz w:val="36"/>
      <w:szCs w:val="36"/>
    </w:rPr>
  </w:style>
  <w:style w:type="paragraph" w:styleId="Heading1">
    <w:name w:val="Heading 1"/>
    <w:basedOn w:val="Normal"/>
    <w:next w:val="Normal"/>
    <w:qFormat/>
    <w:pPr>
      <w:spacing w:after="140" w:before="320"/>
      <w:outlineLvl w:val="0"/>
    </w:pPr>
    <w:rPr>
      <w:rFonts w:ascii="Calibri" w:cs="Calibri" w:eastAsia="Calibri" w:hAnsi="Calibri"/>
      <w:b/>
      <w:bCs/>
      <w:color w:val="1F3864"/>
      <w:sz w:val="30"/>
      <w:szCs w:val="30"/>
    </w:rPr>
  </w:style>
  <w:style w:type="paragraph" w:styleId="Heading2">
    <w:name w:val="Heading 2"/>
    <w:basedOn w:val="Normal"/>
    <w:next w:val="Normal"/>
    <w:qFormat/>
    <w:pPr>
      <w:spacing w:after="100" w:before="220"/>
      <w:outlineLvl w:val="1"/>
    </w:pPr>
    <w:rPr>
      <w:rFonts w:ascii="Calibri" w:cs="Calibri" w:eastAsia="Calibri" w:hAnsi="Calibri"/>
      <w:b/>
      <w:bCs/>
      <w:color w:val="2F5496"/>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2026-09-24T18:40:06.142Z</dcterms:created>
  <dcterms:modified xsi:type="dcterms:W3CDTF">2026-09-24T18:40:06.142Z</dcterms:modified>
</cp:coreProperties>
</file>

<file path=docProps/custom.xml><?xml version="1.0" encoding="utf-8"?>
<Properties xmlns="http://schemas.openxmlformats.org/officeDocument/2006/custom-properties" xmlns:vt="http://schemas.openxmlformats.org/officeDocument/2006/docPropsVTypes"/>
</file>