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Séance 2 : Ranger, nommer, mettre en forme</w:t>
      </w:r>
    </w:p>
    <w:p>
      <w:pPr>
        <w:spacing w:after="120"/>
      </w:pPr>
      <w:r>
        <w:t xml:space="preserve">TIC (Traitement de texte), 4e Agent d'éducation. M. Courcelle.</w:t>
      </w:r>
    </w:p>
    <w:p>
      <w:pPr>
        <w:spacing w:after="120"/>
      </w:pPr>
      <w:r>
        <w:t xml:space="preserve">Nom et prénom : ............................................................ Date : ......................</w:t>
      </w:r>
    </w:p>
    <w:p>
      <w:pPr>
        <w:pStyle w:val="Heading1"/>
        <w:keepNext/>
      </w:pPr>
      <w:r>
        <w:t xml:space="preserve">Ce que tu vas faire aujourd'hui</w:t>
      </w:r>
    </w:p>
    <w:p>
      <w:pPr>
        <w:spacing w:after="120"/>
      </w:pPr>
      <w:r>
        <w:t xml:space="preserve">Tu vas construire ton dossier de l'année, apprendre à nommer tes fichiers pour les retrouver en trois secondes, puis découvrir pourquoi on ne met jamais un texte en page avec des espaces.</w:t>
      </w:r>
    </w:p>
    <w:p>
      <w:pPr>
        <w:spacing w:after="120"/>
      </w:pPr>
      <w:r>
        <w:t xml:space="preserve">Aujourd'hui, un exercice est coté : le défi A, sur 8 points. Avant lui, tu t'entraînes sur un exercice identique, non coté.</w:t>
      </w:r>
    </w:p>
    <w:p>
      <w:pPr>
        <w:pStyle w:val="Heading1"/>
        <w:keepNext/>
      </w:pPr>
      <w:r>
        <w:t xml:space="preserve">1. Pourquoi ranger ?</w:t>
      </w:r>
    </w:p>
    <w:p>
      <w:pPr>
        <w:spacing w:after="120"/>
      </w:pPr>
      <w:r>
        <w:t xml:space="preserve">Un agent d'éducation travaille avec beaucoup de documents : fiches d'observation, rapports, cahier de liaison, dossiers des jeunes. Un document introuvable, c'est une information perdue pour toute l'équipe. Et un document mal rangé qui contient des informations sur une personne peut se retrouver entre de mauvaises mains.</w:t>
      </w:r>
    </w:p>
    <w:p>
      <w:pPr>
        <w:spacing w:after="120"/>
      </w:pPr>
      <w:r>
        <w:t xml:space="preserve">Pour toi, cette année, c'est pareil. Ton dossier d'apprentissage sera consulté par tes professeurs et par le jury de ta SIPS. Tu dois pouvoir retrouver n'importe quel travail en quelques secondes.</w:t>
      </w:r>
    </w:p>
    <w:p>
      <w:pPr>
        <w:pStyle w:val="Heading1"/>
        <w:keepNext/>
      </w:pPr>
      <w:r>
        <w:t xml:space="preserve">2. Ton dossier de l'année</w:t>
      </w:r>
    </w:p>
    <w:p>
      <w:pPr>
        <w:spacing w:after="120"/>
      </w:pPr>
      <w:r>
        <w:t xml:space="preserve">Sur ta clé, crée un dossier qui s'appelle 4AE_TIC_2026-2027. À l'intérieur, crée un sous-dossier par période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Dossier</w:t>
            </w:r>
          </w:p>
        </w:tc>
        <w:tc>
          <w:tcPr>
            <w:tcW w:type="dxa" w:w="66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Période</w:t>
            </w:r>
          </w:p>
        </w:tc>
      </w:tr>
      <w:tr>
        <w:trPr>
          <w:cantSplit/>
        </w:trPr>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P1_Bienvenue</w:t>
            </w:r>
          </w:p>
        </w:tc>
        <w:tc>
          <w:tcPr>
            <w:tcW w:type="dxa" w:w="6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 la rentrée au congé d'automne</w:t>
            </w:r>
          </w:p>
        </w:tc>
      </w:tr>
      <w:tr>
        <w:trPr>
          <w:cantSplit/>
        </w:trPr>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P2_Enquete</w:t>
            </w:r>
          </w:p>
        </w:tc>
        <w:tc>
          <w:tcPr>
            <w:tcW w:type="dxa" w:w="6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 novembre au congé d'hiver</w:t>
            </w:r>
          </w:p>
        </w:tc>
      </w:tr>
      <w:tr>
        <w:trPr>
          <w:cantSplit/>
        </w:trPr>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P3_Terrain</w:t>
            </w:r>
          </w:p>
        </w:tc>
        <w:tc>
          <w:tcPr>
            <w:tcW w:type="dxa" w:w="6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 janvier au congé de détente</w:t>
            </w:r>
          </w:p>
        </w:tc>
      </w:tr>
      <w:tr>
        <w:trPr>
          <w:cantSplit/>
        </w:trPr>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P4_Studio</w:t>
            </w:r>
          </w:p>
        </w:tc>
        <w:tc>
          <w:tcPr>
            <w:tcW w:type="dxa" w:w="6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 mars au congé de printemps</w:t>
            </w:r>
          </w:p>
        </w:tc>
      </w:tr>
      <w:tr>
        <w:trPr>
          <w:cantSplit/>
        </w:trPr>
        <w:tc>
          <w:tcPr>
            <w:tcW w:type="dxa" w:w="3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P5_Pitch</w:t>
            </w:r>
          </w:p>
        </w:tc>
        <w:tc>
          <w:tcPr>
            <w:tcW w:type="dxa" w:w="6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 mai à la fin de l'année</w:t>
            </w:r>
          </w:p>
        </w:tc>
      </w:tr>
    </w:tbl>
    <w:p/>
    <w:p>
      <w:pPr>
        <w:spacing w:after="120"/>
      </w:pPr>
      <w:r>
        <w:t xml:space="preserve">Ensuite, déplace ton fichier du diagnostic de la séance 1 dans P1_Bienvenue.</w:t>
      </w:r>
    </w:p>
    <w:p>
      <w:pPr>
        <w:pStyle w:val="Heading2"/>
        <w:keepNext/>
      </w:pPr>
      <w:r>
        <w:t xml:space="preserve">Comment faire (explorateur de fichiers de Windows)</w:t>
      </w:r>
    </w:p>
    <w:p>
      <w:pPr>
        <w:pStyle w:val="ListParagraph"/>
        <w:numPr>
          <w:ilvl w:val="0"/>
          <w:numId w:val="2"/>
        </w:numPr>
        <w:spacing w:after="60"/>
      </w:pPr>
      <w:r>
        <w:t xml:space="preserve">Créer un dossier : clic droit dans la fenêtre, puis Nouveau, puis Dossier. Tape le nom et appuie sur Entrée.</w:t>
      </w:r>
    </w:p>
    <w:p>
      <w:pPr>
        <w:pStyle w:val="ListParagraph"/>
        <w:numPr>
          <w:ilvl w:val="0"/>
          <w:numId w:val="2"/>
        </w:numPr>
        <w:spacing w:after="60"/>
      </w:pPr>
      <w:r>
        <w:t xml:space="preserve">Renommer : clic droit sur le fichier ou le dossier, puis Renommer (ou touche F2).</w:t>
      </w:r>
    </w:p>
    <w:p>
      <w:pPr>
        <w:pStyle w:val="ListParagraph"/>
        <w:numPr>
          <w:ilvl w:val="0"/>
          <w:numId w:val="2"/>
        </w:numPr>
        <w:spacing w:after="60"/>
      </w:pPr>
      <w:r>
        <w:t xml:space="preserve">Déplacer : fais glisser le fichier dans le dossier, ou clic droit, Couper, puis clic droit dans le dossier, Coller.</w:t>
      </w:r>
    </w:p>
    <w:p>
      <w:pPr>
        <w:pStyle w:val="Heading1"/>
        <w:keepNext/>
      </w:pPr>
      <w:r>
        <w:t xml:space="preserve">3. La règle de nommage</w:t>
      </w:r>
    </w:p>
    <w:p>
      <w:pPr>
        <w:spacing w:after="120"/>
      </w:pPr>
      <w:r>
        <w:t xml:space="preserve">Tous tes fichiers de l'année suivent la même règle :</w:t>
      </w:r>
    </w:p>
    <w:p>
      <w:pPr>
        <w:spacing w:after="120"/>
      </w:pPr>
      <w:r>
        <w:t xml:space="preserve">AAAA-MM-JJ_Sx_objet_Prenom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5038"/>
        <w:gridCol w:w="2800"/>
      </w:tblGrid>
      <w:tr>
        <w:trPr>
          <w:tblHeader/>
        </w:trPr>
        <w:tc>
          <w:tcPr>
            <w:tcW w:type="dxa" w:w="18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Partie</w:t>
            </w:r>
          </w:p>
        </w:tc>
        <w:tc>
          <w:tcPr>
            <w:tcW w:type="dxa" w:w="5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Ce qu'on y met</w:t>
            </w:r>
          </w:p>
        </w:tc>
        <w:tc>
          <w:tcPr>
            <w:tcW w:type="dxa" w:w="28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Exemple</w:t>
            </w:r>
          </w:p>
        </w:tc>
      </w:tr>
      <w:tr>
        <w:trPr>
          <w:cantSplit/>
        </w:trPr>
        <w:tc>
          <w:tcPr>
            <w:tcW w:type="dxa" w:w="1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AAAA-MM-JJ</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la date du travail, l'année en premier</w:t>
            </w: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w:t>
            </w:r>
          </w:p>
        </w:tc>
      </w:tr>
      <w:tr>
        <w:trPr>
          <w:cantSplit/>
        </w:trPr>
        <w:tc>
          <w:tcPr>
            <w:tcW w:type="dxa" w:w="1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Sx</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 numéro de la séance</w:t>
            </w: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S2</w:t>
            </w:r>
          </w:p>
        </w:tc>
      </w:tr>
      <w:tr>
        <w:trPr>
          <w:cantSplit/>
        </w:trPr>
        <w:tc>
          <w:tcPr>
            <w:tcW w:type="dxa" w:w="1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objet</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ce que contient le fichier, en minuscules, mots reliés par des tirets</w:t>
            </w: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mise-en-forme</w:t>
            </w:r>
          </w:p>
        </w:tc>
      </w:tr>
      <w:tr>
        <w:trPr>
          <w:cantSplit/>
        </w:trPr>
        <w:tc>
          <w:tcPr>
            <w:tcW w:type="dxa" w:w="1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Prenom</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ton prénom, sans accent</w:t>
            </w: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Yasmine</w:t>
            </w:r>
          </w:p>
        </w:tc>
      </w:tr>
    </w:tbl>
    <w:p/>
    <w:p>
      <w:pPr>
        <w:spacing w:after="120"/>
      </w:pPr>
      <w:r>
        <w:t xml:space="preserve">Exemple complet : 2026-10-08_S2_mise-en-forme_Yasmine</w:t>
      </w:r>
    </w:p>
    <w:p>
      <w:pPr>
        <w:spacing w:after="120"/>
      </w:pPr>
      <w:r>
        <w:t xml:space="preserve">Pourquoi l'année en premier ? Parce que l'ordinateur trie les noms lettre par lettre. Avec l'année en premier, tes fichiers se rangent tout seuls dans l'ordre chronologique.</w:t>
      </w:r>
    </w:p>
    <w:p>
      <w:pPr>
        <w:spacing w:after="120"/>
      </w:pPr>
      <w:r>
        <w:t xml:space="preserve">Ce qui est interdit dans un nom de fichier :</w:t>
      </w:r>
    </w:p>
    <w:p>
      <w:pPr>
        <w:pStyle w:val="ListParagraph"/>
        <w:numPr>
          <w:ilvl w:val="0"/>
          <w:numId w:val="2"/>
        </w:numPr>
        <w:spacing w:after="60"/>
      </w:pPr>
      <w:r>
        <w:t xml:space="preserve">les espaces (remplace-les par des tirets ou des tirets bas) ;</w:t>
      </w:r>
    </w:p>
    <w:p>
      <w:pPr>
        <w:pStyle w:val="ListParagraph"/>
        <w:numPr>
          <w:ilvl w:val="0"/>
          <w:numId w:val="2"/>
        </w:numPr>
        <w:spacing w:after="60"/>
      </w:pPr>
      <w:r>
        <w:t xml:space="preserve">les accents et les caractères spéciaux : ! ? ( ) / \ : * " &lt; &gt; | et les autres ;</w:t>
      </w:r>
    </w:p>
    <w:p>
      <w:pPr>
        <w:pStyle w:val="ListParagraph"/>
        <w:numPr>
          <w:ilvl w:val="0"/>
          <w:numId w:val="2"/>
        </w:numPr>
        <w:spacing w:after="60"/>
      </w:pPr>
      <w:r>
        <w:t xml:space="preserve">les noms qui ne disent rien : Document1, test, final, final2, ok.</w:t>
      </w:r>
    </w:p>
    <w:p>
      <w:pPr>
        <w:pStyle w:val="Heading1"/>
        <w:keepNext/>
      </w:pPr>
      <w:r>
        <w:t xml:space="preserve">4. Entraînement : la clé de Sam (non coté)</w:t>
      </w:r>
    </w:p>
    <w:p>
      <w:pPr>
        <w:spacing w:after="120"/>
      </w:pPr>
      <w:r>
        <w:t xml:space="preserve">Sam a tout enregistré n'importe comment. Télécharge le dossier Cle-de-Sam (page de la séance), décompresse-le sur ta clé et remets de l'ordre.</w:t>
      </w:r>
    </w:p>
    <w:p>
      <w:pPr>
        <w:tabs>
          <w:tab w:val="left" w:pos="720"/>
        </w:tabs>
        <w:spacing w:after="80"/>
        <w:ind w:left="720" w:hanging="360"/>
      </w:pPr>
      <w:r>
        <w:t xml:space="preserve">1.	</w:t>
      </w:r>
      <w:r>
        <w:t xml:space="preserve">Dans le dossier Cle-de-Sam, crée l'arborescence de l'année : 4AE_TIC_2026-2027 et ses cinq sous-dossiers.</w:t>
      </w:r>
    </w:p>
    <w:p>
      <w:pPr>
        <w:tabs>
          <w:tab w:val="left" w:pos="720"/>
        </w:tabs>
        <w:spacing w:after="80"/>
        <w:ind w:left="720" w:hanging="360"/>
      </w:pPr>
      <w:r>
        <w:t xml:space="preserve">2.	</w:t>
      </w:r>
      <w:r>
        <w:t xml:space="preserve">Ouvre chaque fichier : la date, la séance et l'objet sont écrits dedans.</w:t>
      </w:r>
    </w:p>
    <w:p>
      <w:pPr>
        <w:tabs>
          <w:tab w:val="left" w:pos="720"/>
        </w:tabs>
        <w:spacing w:after="80"/>
        <w:ind w:left="720" w:hanging="360"/>
      </w:pPr>
      <w:r>
        <w:t xml:space="preserve">3.	</w:t>
      </w:r>
      <w:r>
        <w:t xml:space="preserve">Renomme chaque fichier selon la règle, avec le prénom Sam.</w:t>
      </w:r>
    </w:p>
    <w:p>
      <w:pPr>
        <w:tabs>
          <w:tab w:val="left" w:pos="720"/>
        </w:tabs>
        <w:spacing w:after="80"/>
        <w:ind w:left="720" w:hanging="360"/>
      </w:pPr>
      <w:r>
        <w:t xml:space="preserve">4.	</w:t>
      </w:r>
      <w:r>
        <w:t xml:space="preserve">Range chaque fichier dans le dossier de la bonne période, grâce à sa date.</w:t>
      </w:r>
    </w:p>
    <w:p>
      <w:pPr>
        <w:spacing w:after="120"/>
      </w:pPr>
      <w:r>
        <w:t xml:space="preserve">Dates des périodes : P1 jusqu'au 16 octobre 2026 ; P2 du 2 novembre au 18 décembre 2026 ; P3 du 4 janvier au 19 février 2027 ; P4 du 8 mars au 23 avril 2027 ; P5 à partir du 10 mai 2027.</w:t>
      </w:r>
    </w:p>
    <w:p>
      <w:pPr>
        <w:spacing w:after="120"/>
      </w:pPr>
      <w:r>
        <w:t xml:space="preserve">On corrige ensemble au tableau.</w:t>
      </w:r>
    </w:p>
    <w:p>
      <w:pPr>
        <w:pStyle w:val="Heading1"/>
        <w:keepNext/>
      </w:pPr>
      <w:r>
        <w:t xml:space="preserve">5. Défi A : la clé de Noa (coté sur 8 points)</w:t>
      </w:r>
    </w:p>
    <w:p>
      <w:pPr>
        <w:spacing w:after="120"/>
      </w:pPr>
      <w:r>
        <w:t xml:space="preserve">Même travail, avec le dossier Cle-de-Noa et le prénom Noa. Tu as 25 minutes. Tu travailles seul.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638"/>
        <w:gridCol w:w="2000"/>
      </w:tblGrid>
      <w:tr>
        <w:trPr>
          <w:tblHeader/>
        </w:trPr>
        <w:tc>
          <w:tcPr>
            <w:tcW w:type="dxa" w:w="76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Ce qui est vérifié</w:t>
            </w:r>
          </w:p>
        </w:tc>
        <w:tc>
          <w:tcPr>
            <w:tcW w:type="dxa" w:w="20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Points</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 dossier 4AE_TIC_2026-2027 et ses cinq sous-dossiers existent, avec les noms exacts</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Chaque fichier (6 fichiers) : nom exact selon la règle (0,5) et rangé dans la bonne période (0,5)</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6</w:t>
            </w:r>
          </w:p>
        </w:tc>
      </w:tr>
      <w:tr>
        <w:trPr>
          <w:cantSplit/>
        </w:trPr>
        <w:tc>
          <w:tcPr>
            <w:tcW w:type="dxa" w:w="7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Total</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8</w:t>
            </w:r>
          </w:p>
        </w:tc>
      </w:tr>
    </w:tbl>
    <w:p/>
    <w:p>
      <w:pPr>
        <w:spacing w:after="120"/>
      </w:pPr>
      <w:r>
        <w:t xml:space="preserve">Quand tu as fini, lève la main : le professeur vérifie ton travail à l'écran.</w:t>
      </w:r>
    </w:p>
    <w:p>
      <w:pPr>
        <w:spacing w:after="120"/>
      </w:pPr>
      <w:r>
        <w:t xml:space="preserve">Si ta note ne te convient pas, tu pourras repasser un défi du même type après remédiation. La meilleure note sera gardée.</w:t>
      </w:r>
    </w:p>
    <w:p>
      <w:pPr>
        <w:pStyle w:val="Heading1"/>
        <w:keepNext/>
      </w:pPr>
      <w:r>
        <w:t xml:space="preserve">6. Tricher avec les espaces</w:t>
      </w:r>
    </w:p>
    <w:p>
      <w:pPr>
        <w:pStyle w:val="Heading2"/>
        <w:keepNext/>
      </w:pPr>
      <w:r>
        <w:t xml:space="preserve">Le problème</w:t>
      </w:r>
    </w:p>
    <w:p>
      <w:pPr>
        <w:spacing w:after="120"/>
      </w:pPr>
      <w:r>
        <w:t xml:space="preserve">Beaucoup de gens mettent un texte en page avec des espaces (pour centrer un titre) et des appuis sur Entrée (pour aller à la ligne ou laisser de la place). À l'écran, ça a l'air correct. Mais dès qu'on change la police, la taille ou une phrase, tout se décale.</w:t>
      </w:r>
    </w:p>
    <w:p>
      <w:pPr>
        <w:pStyle w:val="Heading2"/>
        <w:keepNext/>
      </w:pPr>
      <w:r>
        <w:t xml:space="preserve">Voir l'invisible</w:t>
      </w:r>
    </w:p>
    <w:p>
      <w:pPr>
        <w:spacing w:after="120"/>
      </w:pPr>
      <w:r>
        <w:t xml:space="preserve">Dans Writer : menu Affichage, puis Marques de formatage (raccourci Ctrl+F10). Tu vois alors :</w:t>
      </w:r>
    </w:p>
    <w:p>
      <w:pPr>
        <w:pStyle w:val="ListParagraph"/>
        <w:numPr>
          <w:ilvl w:val="0"/>
          <w:numId w:val="2"/>
        </w:numPr>
        <w:spacing w:after="60"/>
      </w:pPr>
      <w:r>
        <w:t xml:space="preserve">un point · pour chaque espace ;</w:t>
      </w:r>
    </w:p>
    <w:p>
      <w:pPr>
        <w:pStyle w:val="ListParagraph"/>
        <w:numPr>
          <w:ilvl w:val="0"/>
          <w:numId w:val="2"/>
        </w:numPr>
        <w:spacing w:after="60"/>
      </w:pPr>
      <w:r>
        <w:t xml:space="preserve">le symbole ¶ chaque fois qu'on a appuyé sur Entrée ;</w:t>
      </w:r>
    </w:p>
    <w:p>
      <w:pPr>
        <w:pStyle w:val="ListParagraph"/>
        <w:numPr>
          <w:ilvl w:val="0"/>
          <w:numId w:val="2"/>
        </w:numPr>
        <w:spacing w:after="60"/>
      </w:pPr>
      <w:r>
        <w:t xml:space="preserve">une flèche pour chaque tabulation.</w:t>
      </w:r>
    </w:p>
    <w:p>
      <w:pPr>
        <w:pStyle w:val="Heading2"/>
        <w:keepNext/>
      </w:pPr>
      <w:r>
        <w:t xml:space="preserve">Caractère ou paragraphe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Mise en forme de caractère</w:t>
            </w:r>
          </w:p>
        </w:tc>
        <w:tc>
          <w:tcPr>
            <w:tcW w:type="dxa" w:w="4819"/>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Mise en forme de paragraphe</w:t>
            </w:r>
          </w:p>
        </w:tc>
      </w:tr>
      <w:tr>
        <w:trPr>
          <w:cantSplit/>
        </w:trPr>
        <w:tc>
          <w:tcPr>
            <w:tcW w:type="dxa" w:w="4819"/>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S'applique aux lettres sélectionnées.</w:t>
            </w:r>
          </w:p>
        </w:tc>
        <w:tc>
          <w:tcPr>
            <w:tcW w:type="dxa" w:w="4819"/>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S'applique à tout le paragraphe, même sans rien sélectionner.</w:t>
            </w:r>
          </w:p>
        </w:tc>
      </w:tr>
      <w:tr>
        <w:trPr>
          <w:cantSplit/>
        </w:trPr>
        <w:tc>
          <w:tcPr>
            <w:tcW w:type="dxa" w:w="4819"/>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Police, taille, gras, italique, souligné, couleur.</w:t>
            </w:r>
          </w:p>
        </w:tc>
        <w:tc>
          <w:tcPr>
            <w:tcW w:type="dxa" w:w="4819"/>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Alignement, retraits, interligne, espacement avant et après.</w:t>
            </w:r>
          </w:p>
        </w:tc>
      </w:tr>
      <w:tr>
        <w:trPr>
          <w:cantSplit/>
        </w:trPr>
        <w:tc>
          <w:tcPr>
            <w:tcW w:type="dxa" w:w="4819"/>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Menu Format, puis Caractère.</w:t>
            </w:r>
          </w:p>
        </w:tc>
        <w:tc>
          <w:tcPr>
            <w:tcW w:type="dxa" w:w="4819"/>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Menu Format, puis Paragraphe.</w:t>
            </w:r>
          </w:p>
        </w:tc>
      </w:tr>
    </w:tbl>
    <w:p/>
    <w:p>
      <w:pPr>
        <w:spacing w:after="120"/>
      </w:pPr>
      <w:r>
        <w:t xml:space="preserve">Un paragraphe, c'est tout ce qui se trouve entre deux appuis sur Entrée, donc entre deux symboles ¶.</w:t>
      </w:r>
    </w:p>
    <w:p>
      <w:pPr>
        <w:pStyle w:val="Heading2"/>
        <w:keepNext/>
      </w:pPr>
      <w:r>
        <w:t xml:space="preserve">La règle d'or</w:t>
      </w:r>
    </w:p>
    <w:p>
      <w:pPr>
        <w:pStyle w:val="ListParagraph"/>
        <w:numPr>
          <w:ilvl w:val="0"/>
          <w:numId w:val="2"/>
        </w:numPr>
        <w:spacing w:after="60"/>
      </w:pPr>
      <w:r>
        <w:t xml:space="preserve">La touche Entrée sert seulement à commencer un nouveau paragraphe. Jamais pour revenir à la ligne au milieu d'une phrase, jamais pour faire de la place.</w:t>
      </w:r>
    </w:p>
    <w:p>
      <w:pPr>
        <w:pStyle w:val="ListParagraph"/>
        <w:numPr>
          <w:ilvl w:val="0"/>
          <w:numId w:val="2"/>
        </w:numPr>
        <w:spacing w:after="60"/>
      </w:pPr>
      <w:r>
        <w:t xml:space="preserve">Pour centrer : le bouton Centrer, jamais des espaces.</w:t>
      </w:r>
    </w:p>
    <w:p>
      <w:pPr>
        <w:pStyle w:val="ListParagraph"/>
        <w:numPr>
          <w:ilvl w:val="0"/>
          <w:numId w:val="2"/>
        </w:numPr>
        <w:spacing w:after="60"/>
      </w:pPr>
      <w:r>
        <w:t xml:space="preserve">Pour laisser de la place entre deux paragraphes : l'espacement après (Format, Paragraphe), jamais des lignes vides.</w:t>
      </w:r>
    </w:p>
    <w:p>
      <w:pPr>
        <w:pStyle w:val="ListParagraph"/>
        <w:numPr>
          <w:ilvl w:val="0"/>
          <w:numId w:val="2"/>
        </w:numPr>
        <w:spacing w:after="60"/>
      </w:pPr>
      <w:r>
        <w:t xml:space="preserve">Pour mettre un texte en valeur : le gras, avec modération. Pas des MAJUSCULES partout, pas du souligné partout.</w:t>
      </w:r>
    </w:p>
    <w:p>
      <w:pPr>
        <w:pStyle w:val="Heading1"/>
        <w:keepNext/>
      </w:pPr>
      <w:r>
        <w:t xml:space="preserve">7. Avant/après : le règlement de l'étude</w:t>
      </w:r>
    </w:p>
    <w:p>
      <w:pPr>
        <w:spacing w:after="120"/>
      </w:pPr>
      <w:r>
        <w:t xml:space="preserve">Télécharge S2_document-moche. C'est un vrai type de document de la vie d'un internat, tapé en trichant.</w:t>
      </w:r>
    </w:p>
    <w:p>
      <w:pPr>
        <w:tabs>
          <w:tab w:val="left" w:pos="720"/>
        </w:tabs>
        <w:spacing w:after="80"/>
        <w:ind w:left="720" w:hanging="360"/>
      </w:pPr>
      <w:r>
        <w:t xml:space="preserve">1.	</w:t>
      </w:r>
      <w:r>
        <w:t xml:space="preserve">Enregistre-le sous : 2026-10-08_S2_reglement-etude_Prenom (avec la date du jour et ton prénom), dans P1_Bienvenue.</w:t>
      </w:r>
    </w:p>
    <w:p>
      <w:pPr>
        <w:tabs>
          <w:tab w:val="left" w:pos="720"/>
        </w:tabs>
        <w:spacing w:after="80"/>
        <w:ind w:left="720" w:hanging="360"/>
      </w:pPr>
      <w:r>
        <w:t xml:space="preserve">2.	</w:t>
      </w:r>
      <w:r>
        <w:t xml:space="preserve">Affiche les marques de formatage.</w:t>
      </w:r>
    </w:p>
    <w:p>
      <w:pPr>
        <w:tabs>
          <w:tab w:val="left" w:pos="720"/>
        </w:tabs>
        <w:spacing w:after="80"/>
        <w:ind w:left="720" w:hanging="360"/>
      </w:pPr>
      <w:r>
        <w:t xml:space="preserve">3.	</w:t>
      </w:r>
      <w:r>
        <w:t xml:space="preserve">Supprime tous les espaces et toutes les lignes vides qui servent à la mise en page.</w:t>
      </w:r>
    </w:p>
    <w:p>
      <w:pPr>
        <w:tabs>
          <w:tab w:val="left" w:pos="720"/>
        </w:tabs>
        <w:spacing w:after="80"/>
        <w:ind w:left="720" w:hanging="360"/>
      </w:pPr>
      <w:r>
        <w:t xml:space="preserve">4.	</w:t>
      </w:r>
      <w:r>
        <w:t xml:space="preserve">Recolle les phrases coupées par des Entrée en trop : un paragraphe doit être d'un seul bloc.</w:t>
      </w:r>
    </w:p>
    <w:p>
      <w:pPr>
        <w:tabs>
          <w:tab w:val="left" w:pos="720"/>
        </w:tabs>
        <w:spacing w:after="80"/>
        <w:ind w:left="720" w:hanging="360"/>
      </w:pPr>
      <w:r>
        <w:t xml:space="preserve">5.	</w:t>
      </w:r>
      <w:r>
        <w:t xml:space="preserve">Remets en forme proprement : titre centré en gras, taille 16, sans soulignement ; paragraphes justifiés avec un espacement après de 0,3 cm ; les quatre règles en liste numérotée ; la signature alignée à droite.</w:t>
      </w:r>
    </w:p>
    <w:p>
      <w:pPr>
        <w:tabs>
          <w:tab w:val="left" w:pos="720"/>
        </w:tabs>
        <w:spacing w:after="80"/>
        <w:ind w:left="720" w:hanging="360"/>
      </w:pPr>
      <w:r>
        <w:t xml:space="preserve">6.	</w:t>
      </w:r>
      <w:r>
        <w:t xml:space="preserve">Change la police de tout le document. Si ta mise en page tient toujours, c'est gagné.</w:t>
      </w:r>
    </w:p>
    <w:p>
      <w:pPr>
        <w:pStyle w:val="Heading1"/>
        <w:keepNext/>
      </w:pPr>
      <w:r>
        <w:t xml:space="preserve">8. Ticket de sortie</w:t>
      </w:r>
    </w:p>
    <w:p>
      <w:pPr>
        <w:spacing w:after="120"/>
      </w:pPr>
      <w:r>
        <w:t xml:space="preserve">Réponds sur le papillon que je te donne.</w:t>
      </w:r>
    </w:p>
    <w:p>
      <w:pPr>
        <w:tabs>
          <w:tab w:val="left" w:pos="720"/>
        </w:tabs>
        <w:spacing w:after="80"/>
        <w:ind w:left="720" w:hanging="360"/>
      </w:pPr>
      <w:r>
        <w:t xml:space="preserve">1.	</w:t>
      </w:r>
      <w:r>
        <w:t xml:space="preserve">Pourquoi met-on l'année en premier dans un nom de fichier ?</w:t>
      </w:r>
    </w:p>
    <w:p>
      <w:pPr>
        <w:tabs>
          <w:tab w:val="left" w:pos="720"/>
        </w:tabs>
        <w:spacing w:after="80"/>
        <w:ind w:left="720" w:hanging="360"/>
      </w:pPr>
      <w:r>
        <w:t xml:space="preserve">2.	</w:t>
      </w:r>
      <w:r>
        <w:t xml:space="preserve">Cite une chose qu'on ne doit jamais faire avec la touche Entrée.</w:t>
      </w:r>
    </w:p>
    <w:p>
      <w:pPr>
        <w:pStyle w:val="Heading1"/>
        <w:keepNext/>
      </w:pPr>
      <w:r>
        <w:t xml:space="preserve">Exercices supplémentaires</w:t>
      </w:r>
    </w:p>
    <w:p>
      <w:pPr>
        <w:spacing w:after="120"/>
      </w:pPr>
      <w:r>
        <w:t xml:space="preserve">Pour toi si tu as terminé avant les autres. Fais-les dans l'ordre que tu veux. Ils ne sont pas cotés.</w:t>
      </w:r>
    </w:p>
    <w:p>
      <w:pPr>
        <w:pStyle w:val="Heading2"/>
        <w:keepNext/>
      </w:pPr>
      <w:r>
        <w:t xml:space="preserve">Bonus 1 : conforme ou pas ?</w:t>
      </w:r>
    </w:p>
    <w:p>
      <w:pPr>
        <w:spacing w:after="120"/>
      </w:pPr>
      <w:r>
        <w:t xml:space="preserve">Pour chaque nom, coche s'il respecte la règle. S'il ne la respecte pas, écris la bonne version. La version interactive est sur la page de la séance.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38"/>
        <w:gridCol w:w="1300"/>
        <w:gridCol w:w="1500"/>
        <w:gridCol w:w="2800"/>
      </w:tblGrid>
      <w:tr>
        <w:trPr>
          <w:tblHeader/>
        </w:trPr>
        <w:tc>
          <w:tcPr>
            <w:tcW w:type="dxa" w:w="4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Nom de fichier</w:t>
            </w:r>
          </w:p>
        </w:tc>
        <w:tc>
          <w:tcPr>
            <w:tcW w:type="dxa" w:w="13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Conforme</w:t>
            </w:r>
          </w:p>
        </w:tc>
        <w:tc>
          <w:tcPr>
            <w:tcW w:type="dxa" w:w="15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Pas conforme</w:t>
            </w:r>
          </w:p>
        </w:tc>
        <w:tc>
          <w:tcPr>
            <w:tcW w:type="dxa" w:w="28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Correction</w:t>
            </w: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2026-10-08_S2_arborescence_Yasmine</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08-10-2026_S2_arborescence_Yasmine</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2026-10-08_S2_mise en forme_Yasmine</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2026-10-08_S2_règlement_Yasmine</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Document1</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2026-11-05_S4_question-de-recherche_Noa</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2026-11-05_S4_question-de-recherche</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final_final_v2_ok</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2027-02-04_S15_compte-rendu-visite_Ines</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4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2026-10-08_S2_Arborescence!!_Yasmine</w:t>
            </w:r>
          </w:p>
        </w:tc>
        <w:tc>
          <w:tcPr>
            <w:tcW w:type="dxa" w:w="13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1500"/>
            <w:tcBorders>
              <w:top w:val="single" w:color="999999" w:sz="4"/>
              <w:left w:val="single" w:color="999999" w:sz="4"/>
              <w:bottom w:val="single" w:color="999999" w:sz="4"/>
              <w:right w:val="single" w:color="999999" w:sz="4"/>
            </w:tcBorders>
            <w:tcMar>
              <w:top w:type="dxa" w:w="50"/>
              <w:left w:type="dxa" w:w="80"/>
              <w:bottom w:type="dxa" w:w="50"/>
              <w:right w:type="dxa" w:w="80"/>
            </w:tcMar>
          </w:tcPr>
          <w:p/>
        </w:tc>
        <w:tc>
          <w:tcPr>
            <w:tcW w:type="dxa" w:w="28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bl>
    <w:p/>
    <w:p>
      <w:pPr>
        <w:pStyle w:val="Heading2"/>
        <w:keepNext/>
      </w:pPr>
      <w:r>
        <w:t xml:space="preserve">Bonus 2 : course aux raccourcis</w:t>
      </w:r>
    </w:p>
    <w:p>
      <w:pPr>
        <w:spacing w:after="120"/>
      </w:pPr>
      <w:r>
        <w:t xml:space="preserve">Chronomètre-toi. Dans l'explorateur de fichiers, puis dans Writer, réussis chaque action uniquement au clavier.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0"/>
        <w:gridCol w:w="2638"/>
        <w:gridCol w:w="2000"/>
      </w:tblGrid>
      <w:tr>
        <w:trPr>
          <w:tblHeader/>
        </w:trPr>
        <w:tc>
          <w:tcPr>
            <w:tcW w:type="dxa" w:w="50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Action</w:t>
            </w:r>
          </w:p>
        </w:tc>
        <w:tc>
          <w:tcPr>
            <w:tcW w:type="dxa" w:w="26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Raccourci</w:t>
            </w:r>
          </w:p>
        </w:tc>
        <w:tc>
          <w:tcPr>
            <w:tcW w:type="dxa" w:w="20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Réussi</w:t>
            </w: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Renommer un fichier sélectionné</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F2</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Créer un nouveau dossier (explorateur)</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Ctrl+Maj+N</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Copier</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Ctrl+C</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Couper</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Ctrl+X</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Coller</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Ctrl+V</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Annuler la dernière action</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Ctrl+Z</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Tout sélectionner</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Ctrl+A</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Enregistrer</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Ctrl+S</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r>
        <w:trPr>
          <w:cantSplit/>
          <w:trHeight w:val="620" w:hRule="atLeast"/>
        </w:trPr>
        <w:tc>
          <w:tcPr>
            <w:tcW w:type="dxa" w:w="5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Afficher les marques de formatage (Writer)</w:t>
            </w:r>
          </w:p>
        </w:tc>
        <w:tc>
          <w:tcPr>
            <w:tcW w:type="dxa" w:w="2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Ctrl+F10</w:t>
            </w:r>
          </w:p>
        </w:tc>
        <w:tc>
          <w:tcPr>
            <w:tcW w:type="dxa" w:w="2000"/>
            <w:tcBorders>
              <w:top w:val="single" w:color="999999" w:sz="4"/>
              <w:left w:val="single" w:color="999999" w:sz="4"/>
              <w:bottom w:val="single" w:color="999999" w:sz="4"/>
              <w:right w:val="single" w:color="999999" w:sz="4"/>
            </w:tcBorders>
            <w:tcMar>
              <w:top w:type="dxa" w:w="50"/>
              <w:left w:type="dxa" w:w="80"/>
              <w:bottom w:type="dxa" w:w="50"/>
              <w:right w:type="dxa" w:w="80"/>
            </w:tcMar>
          </w:tcPr>
          <w:p/>
        </w:tc>
      </w:tr>
    </w:tbl>
    <w:p/>
    <w:p>
      <w:pPr>
        <w:pStyle w:val="Heading2"/>
        <w:keepNext/>
      </w:pPr>
      <w:r>
        <w:t xml:space="preserve">Bonus 3 : l'affiche de la maison de jeunes</w:t>
      </w:r>
    </w:p>
    <w:p>
      <w:pPr>
        <w:spacing w:after="120"/>
      </w:pPr>
      <w:r>
        <w:t xml:space="preserve">Télécharge S2_bonus-affiche-moche. Même travail que pour le règlement : supprime la triche, puis refais une affiche lisible, sans un seul espace de mise en page. Tu peux choisir les polices et les couleurs, mais l'affiche doit rester lisible de loin. Limite-toi à un point d'exclamation par phrase.</w:t>
      </w:r>
    </w:p>
    <w:p>
      <w:pPr>
        <w:pStyle w:val="Heading2"/>
        <w:keepNext/>
      </w:pPr>
      <w:r>
        <w:t xml:space="preserve">Bonus 4 : copie conforme</w:t>
      </w:r>
    </w:p>
    <w:p>
      <w:pPr>
        <w:spacing w:after="120"/>
      </w:pPr>
      <w:r>
        <w:t xml:space="preserve">Télécharge S2_bonus-modele-texte (le texte brut) et ouvre S2_bonus-modele (le modèle en PDF). Reproduis le modèle le plus fidèlement possible : titre, sous-titres, liste à puces, paragraphes justifiés, interligne, couleur.</w:t>
      </w:r>
    </w:p>
    <w:p>
      <w:pPr>
        <w:pStyle w:val="Heading2"/>
        <w:keepNext/>
      </w:pPr>
      <w:r>
        <w:t xml:space="preserve">Bonus 5 : une page, pile</w:t>
      </w:r>
    </w:p>
    <w:p>
      <w:pPr>
        <w:spacing w:after="120"/>
      </w:pPr>
      <w:r>
        <w:t xml:space="preserve">Reprends ton règlement de l'étude remis en forme. Fais-le tenir exactement sur une page, bien rempli, en jouant seulement sur l'interligne, l'espacement après et les marges. Interdiction de descendre sous la taille 11.</w:t>
      </w:r>
    </w:p>
    <w:p>
      <w:pPr>
        <w:pStyle w:val="Heading2"/>
        <w:keepNext/>
      </w:pPr>
      <w:r>
        <w:t xml:space="preserve">Bonus 6 : chasse aux fautes</w:t>
      </w:r>
    </w:p>
    <w:p>
      <w:pPr>
        <w:spacing w:after="120"/>
      </w:pPr>
      <w:r>
        <w:t xml:space="preserve">Ce texte contient six fautes. Entoure-les, puis corrige-les. La version interactive est sur la page de la séance.</w:t>
      </w:r>
    </w:p>
    <w:p>
      <w:pPr>
        <w:spacing w:after="120"/>
      </w:pPr>
      <w:r>
        <w:t xml:space="preserve">Quand tu enregistre un fichier, choisis un nom clair. Pas d'espace ni d'accent : certains ordinateurs les acceptes mal. Range chaques fichier dans le bon dossier, sinon tu perdra du temps à le chercher. Fais aussi une sauvgarde : une clé, sa se perd vite !</w:t>
      </w:r>
    </w:p>
    <w:sectPr>
      <w:headerReference w:type="default" r:id="rId7"/>
      <w:footerReference w:type="default" r:id="rId8"/>
      <w:pgSz w:w="11906" w:h="16838" w:orient="portrait"/>
      <w:pgMar w:top="1134" w:right="1134" w:bottom="1134" w:left="1134"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666666"/>
        <w:sz w:val="18"/>
        <w:szCs w:val="18"/>
      </w:rPr>
      <w:t xml:space="preserve">Séance 2 : Ranger, nommer, mettre en forme  |  4e Agent d'éducation  |  2026-2027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rFonts w:ascii="Calibri" w:cs="Calibri" w:eastAsia="Calibri" w:hAnsi="Calibri"/>
      <w:b/>
      <w:bCs/>
      <w:color w:val="1F3864"/>
      <w:sz w:val="36"/>
      <w:szCs w:val="36"/>
    </w:rPr>
  </w:style>
  <w:style w:type="paragraph" w:styleId="Heading1">
    <w:name w:val="Heading 1"/>
    <w:basedOn w:val="Normal"/>
    <w:next w:val="Normal"/>
    <w:qFormat/>
    <w:pPr>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spacing w:after="100" w:before="220"/>
      <w:outlineLvl w:val="1"/>
    </w:pPr>
    <w:rPr>
      <w:rFonts w:ascii="Calibri" w:cs="Calibri" w:eastAsia="Calibri" w:hAnsi="Calibri"/>
      <w:b/>
      <w:bCs/>
      <w:color w:val="2F549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2026-09-24T18:40:05.682Z</dcterms:created>
  <dcterms:modified xsi:type="dcterms:W3CDTF">2026-09-24T18:40:05.682Z</dcterms:modified>
</cp:coreProperties>
</file>

<file path=docProps/custom.xml><?xml version="1.0" encoding="utf-8"?>
<Properties xmlns="http://schemas.openxmlformats.org/officeDocument/2006/custom-properties" xmlns:vt="http://schemas.openxmlformats.org/officeDocument/2006/docPropsVTypes"/>
</file>