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Séance 2 : Ranger, nommer, mettre en forme (fiche préparatoire)</w:t>
      </w:r>
    </w:p>
    <w:p>
      <w:pPr>
        <w:spacing w:after="120"/>
      </w:pPr>
      <w:r>
        <w:t xml:space="preserve">TIC (Traitement de texte), 4e Agent d'éducation. Période 1, séance S2 de la séquence annuelle. Durée : 100 minutes (2 périodes). Semaine du 5 octobre 2026. M. Courcelle.</w:t>
      </w:r>
    </w:p>
    <w:p>
      <w:pPr>
        <w:pStyle w:val="Heading1"/>
        <w:keepNext/>
      </w:pPr>
      <w:r>
        <w:t xml:space="preserve">Objectifs de la séance</w:t>
      </w:r>
    </w:p>
    <w:p>
      <w:pPr>
        <w:spacing w:after="120"/>
      </w:pPr>
      <w:r>
        <w:t xml:space="preserve">Au terme de la séance, l'élève sera capable de :</w:t>
      </w:r>
    </w:p>
    <w:p>
      <w:pPr>
        <w:pStyle w:val="ListParagraph"/>
        <w:numPr>
          <w:ilvl w:val="0"/>
          <w:numId w:val="2"/>
        </w:numPr>
        <w:spacing w:after="60"/>
      </w:pPr>
      <w:r>
        <w:t xml:space="preserve">créer une arborescence de dossiers et y ranger des fichiers ;</w:t>
      </w:r>
    </w:p>
    <w:p>
      <w:pPr>
        <w:pStyle w:val="ListParagraph"/>
        <w:numPr>
          <w:ilvl w:val="0"/>
          <w:numId w:val="2"/>
        </w:numPr>
        <w:spacing w:after="60"/>
      </w:pPr>
      <w:r>
        <w:t xml:space="preserve">nommer un fichier selon la règle AAAA-MM-JJ_Sx_objet_Prenom ;</w:t>
      </w:r>
    </w:p>
    <w:p>
      <w:pPr>
        <w:pStyle w:val="ListParagraph"/>
        <w:numPr>
          <w:ilvl w:val="0"/>
          <w:numId w:val="2"/>
        </w:numPr>
        <w:spacing w:after="60"/>
      </w:pPr>
      <w:r>
        <w:t xml:space="preserve">afficher les marques de formatage et repérer une mise en page trichée ;</w:t>
      </w:r>
    </w:p>
    <w:p>
      <w:pPr>
        <w:pStyle w:val="ListParagraph"/>
        <w:numPr>
          <w:ilvl w:val="0"/>
          <w:numId w:val="2"/>
        </w:numPr>
        <w:spacing w:after="60"/>
      </w:pPr>
      <w:r>
        <w:t xml:space="preserve">distinguer mise en forme de caractère et mise en forme de paragraphe ;</w:t>
      </w:r>
    </w:p>
    <w:p>
      <w:pPr>
        <w:pStyle w:val="ListParagraph"/>
        <w:numPr>
          <w:ilvl w:val="0"/>
          <w:numId w:val="2"/>
        </w:numPr>
        <w:spacing w:after="60"/>
      </w:pPr>
      <w:r>
        <w:t xml:space="preserve">remettre en forme un document court sans espaces ni lignes vides de mise en page.</w:t>
      </w:r>
    </w:p>
    <w:p>
      <w:pPr>
        <w:spacing w:after="120"/>
      </w:pPr>
      <w:r>
        <w:t xml:space="preserve">Évaluation sommative : défi A, sur 8 points (période 1 : 20 points au total).</w:t>
      </w:r>
    </w:p>
    <w:p>
      <w:pPr>
        <w:spacing w:after="120"/>
      </w:pPr>
      <w:r>
        <w:t xml:space="preserve">Lien avec le programme : note 17 de l'addendum, « soutenir l'élève dans la tenue de son dossier d'apprentissage » (classement des documents) ; visée « communiquer des informations sur support numérique et mettre en valeur sa production ».</w:t>
      </w:r>
    </w:p>
    <w:p>
      <w:pPr>
        <w:pStyle w:val="Heading1"/>
        <w:keepNext/>
      </w:pPr>
      <w:r>
        <w:t xml:space="preserve">Prérequis</w:t>
      </w:r>
    </w:p>
    <w:p>
      <w:pPr>
        <w:spacing w:after="120"/>
      </w:pPr>
      <w:r>
        <w:t xml:space="preserve">Séance 1 : fichier du diagnostic enregistré sur la clé. Les résultats du diagnostic servent à repérer les élèves à accompagner pendant le défi et l'avant/après.</w:t>
      </w:r>
    </w:p>
    <w:p>
      <w:pPr>
        <w:pStyle w:val="Heading1"/>
        <w:keepNext/>
      </w:pPr>
      <w:r>
        <w:t xml:space="preserve">Matériel et préparation</w:t>
      </w:r>
    </w:p>
    <w:p>
      <w:pPr>
        <w:spacing w:after="120"/>
      </w:pPr>
      <w:r>
        <w:t xml:space="preserve">À préparer avant la séance :</w:t>
      </w:r>
    </w:p>
    <w:p>
      <w:pPr>
        <w:pStyle w:val="ListParagraph"/>
        <w:numPr>
          <w:ilvl w:val="0"/>
          <w:numId w:val="2"/>
        </w:numPr>
        <w:spacing w:after="60"/>
      </w:pPr>
      <w:r>
        <w:t xml:space="preserve">mettre en ligne sur la page de la séance (ou dans le dossier partagé) : Cle-de-Sam.zip, Cle-de-Noa.zip, S2_document-moche.odt et les fichiers des bonus ;</w:t>
      </w:r>
    </w:p>
    <w:p>
      <w:pPr>
        <w:pStyle w:val="ListParagraph"/>
        <w:numPr>
          <w:ilvl w:val="0"/>
          <w:numId w:val="2"/>
        </w:numPr>
        <w:spacing w:after="60"/>
      </w:pPr>
      <w:r>
        <w:t xml:space="preserve">vérifier sur un poste élève que l'on peut décompresser un zip (clic droit, Extraire tout) et que les extensions de fichiers sont visibles ou non : la marche à suivre pour renommer en dépend ;</w:t>
      </w:r>
    </w:p>
    <w:p>
      <w:pPr>
        <w:pStyle w:val="ListParagraph"/>
        <w:numPr>
          <w:ilvl w:val="0"/>
          <w:numId w:val="2"/>
        </w:numPr>
        <w:spacing w:after="60"/>
      </w:pPr>
      <w:r>
        <w:t xml:space="preserve">vérifier que Ctrl+Maj+N crée bien un dossier dans l'explorateur de la version de Windows installée ;</w:t>
      </w:r>
    </w:p>
    <w:p>
      <w:pPr>
        <w:pStyle w:val="ListParagraph"/>
        <w:numPr>
          <w:ilvl w:val="0"/>
          <w:numId w:val="2"/>
        </w:numPr>
        <w:spacing w:after="60"/>
      </w:pPr>
      <w:r>
        <w:t xml:space="preserve">imprimer le cours élève et la grille du défi A (une ligne par élève, voir ci-dessous) ;</w:t>
      </w:r>
    </w:p>
    <w:p>
      <w:pPr>
        <w:pStyle w:val="ListParagraph"/>
        <w:numPr>
          <w:ilvl w:val="0"/>
          <w:numId w:val="2"/>
        </w:numPr>
        <w:spacing w:after="60"/>
      </w:pPr>
      <w:r>
        <w:t xml:space="preserve">prévoir des papillons pour le ticket de sortie ;</w:t>
      </w:r>
    </w:p>
    <w:p>
      <w:pPr>
        <w:pStyle w:val="ListParagraph"/>
        <w:numPr>
          <w:ilvl w:val="0"/>
          <w:numId w:val="2"/>
        </w:numPr>
        <w:spacing w:after="60"/>
      </w:pPr>
      <w:r>
        <w:t xml:space="preserve">apporter la liste des élèves qui n'ont pas rendu la déclaration d'intention signée.</w:t>
      </w:r>
    </w:p>
    <w:p>
      <w:pPr>
        <w:spacing w:after="120"/>
      </w:pPr>
      <w:r>
        <w:t xml:space="preserve">Matériel en classe : un ordinateur par élève, clé USB ou stockage en ligne, TBI avec la page de la séance.</w:t>
      </w:r>
    </w:p>
    <w:p>
      <w:pPr>
        <w:pStyle w:val="Heading1"/>
        <w:keepNext/>
      </w:pPr>
      <w:r>
        <w:t xml:space="preserve">Déroulement minuté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500"/>
        <w:gridCol w:w="4038"/>
        <w:gridCol w:w="3000"/>
      </w:tblGrid>
      <w:tr>
        <w:trPr>
          <w:tblHeader/>
        </w:trPr>
        <w:tc>
          <w:tcPr>
            <w:tcW w:type="dxa" w:w="11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Temps</w:t>
            </w:r>
          </w:p>
        </w:tc>
        <w:tc>
          <w:tcPr>
            <w:tcW w:type="dxa" w:w="15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Phase</w:t>
            </w:r>
          </w:p>
        </w:tc>
        <w:tc>
          <w:tcPr>
            <w:tcW w:type="dxa" w:w="40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Ce que fait l'enseignant</w:t>
            </w:r>
          </w:p>
        </w:tc>
        <w:tc>
          <w:tcPr>
            <w:tcW w:type="dxa" w:w="30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Ce que font les élèves</w:t>
            </w:r>
          </w:p>
        </w:tc>
      </w:tr>
      <w:tr>
        <w:trPr>
          <w:cantSplit/>
        </w:trPr>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 à 5 min</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Retour sur S1</w:t>
            </w:r>
          </w:p>
        </w:tc>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Lit deux ou trois tickets de sortie de S1. Ramasse les déclarations signées.</w:t>
            </w:r>
          </w:p>
        </w:tc>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Écoutent, rendent la déclaration.</w:t>
            </w:r>
          </w:p>
        </w:tc>
      </w:tr>
      <w:tr>
        <w:trPr>
          <w:cantSplit/>
        </w:trPr>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5 à 15 min</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Pourquoi ranger, règle de nommage</w:t>
            </w:r>
          </w:p>
        </w:tc>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Présente l'enjeu professionnel (documents d'une équipe, confidentialité), l'arborescence et la règle, au TBI avec le vérificateur de nom.</w:t>
            </w:r>
          </w:p>
        </w:tc>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Posent leurs questions, testent un nom dans le vérificateur.</w:t>
            </w:r>
          </w:p>
        </w:tc>
      </w:tr>
      <w:tr>
        <w:trPr>
          <w:cantSplit/>
        </w:trPr>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15 à 25 min</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Mon dossier de l'année</w:t>
            </w:r>
          </w:p>
        </w:tc>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Circule, vérifie les noms de dossiers.</w:t>
            </w:r>
          </w:p>
        </w:tc>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Créent 4AE_TIC_2026-2027 et ses cinq sous-dossiers, déplacent le diagnostic de S1.</w:t>
            </w:r>
          </w:p>
        </w:tc>
      </w:tr>
      <w:tr>
        <w:trPr>
          <w:cantSplit/>
        </w:trPr>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25 à 38 min</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Entraînement : la clé de Sam</w:t>
            </w:r>
          </w:p>
        </w:tc>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Laisse 8 minutes, puis corrige au TBI en montrant les erreurs fréquentes.</w:t>
            </w:r>
          </w:p>
        </w:tc>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Renomment et rangent les fichiers de Sam.</w:t>
            </w:r>
          </w:p>
        </w:tc>
      </w:tr>
      <w:tr>
        <w:trPr>
          <w:cantSplit/>
        </w:trPr>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38 à 63 min</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Défi A : la clé de Noa (coté)</w:t>
            </w:r>
          </w:p>
        </w:tc>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Silence, travail individuel. Vérifie à l'écran chaque élève qui lève la main, grille en main.</w:t>
            </w:r>
          </w:p>
        </w:tc>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Réalisent le défi, puis passent aux bonus 1 ou 2.</w:t>
            </w:r>
          </w:p>
        </w:tc>
      </w:tr>
      <w:tr>
        <w:trPr>
          <w:cantSplit/>
        </w:trPr>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63 à 73 min</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Tricher avec les espaces</w:t>
            </w:r>
          </w:p>
        </w:tc>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Démonstration au TBI : la démo de la page (marques, changement de taille), puis Ctrl+F10 dans Writer. Tableau caractère ou paragraphe, règle d'or.</w:t>
            </w:r>
          </w:p>
        </w:tc>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Écoutent, testent Ctrl+F10.</w:t>
            </w:r>
          </w:p>
        </w:tc>
      </w:tr>
      <w:tr>
        <w:trPr>
          <w:cantSplit/>
        </w:trPr>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73 à 95 min</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Avant/après : le règlement de l'étude</w:t>
            </w:r>
          </w:p>
        </w:tc>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Circule. Rappelle le test final (changer de police).</w:t>
            </w:r>
          </w:p>
        </w:tc>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Nettoient et remettent en forme le règlement, puis passent aux bonus 3 à 6.</w:t>
            </w:r>
          </w:p>
        </w:tc>
      </w:tr>
      <w:tr>
        <w:trPr>
          <w:cantSplit/>
        </w:trPr>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95 à 100 min</w:t>
            </w: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Ticket de sortie</w:t>
            </w:r>
          </w:p>
        </w:tc>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Ramasse les tickets.</w:t>
            </w:r>
          </w:p>
        </w:tc>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Répondent aux deux questions.</w:t>
            </w:r>
          </w:p>
        </w:tc>
      </w:tr>
    </w:tbl>
    <w:p/>
    <w:p>
      <w:pPr>
        <w:spacing w:after="120"/>
      </w:pPr>
      <w:r>
        <w:t xml:space="preserve">Si le temps manque, l'avant/après se termine au début de S3, avant les styles : les deux séances travaillent sur le même document.</w:t>
      </w:r>
    </w:p>
    <w:p>
      <w:pPr>
        <w:pStyle w:val="Heading1"/>
        <w:keepNext/>
      </w:pPr>
      <w:r>
        <w:t xml:space="preserve">Grille de correction du défi A (sur 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638"/>
        <w:gridCol w:w="2000"/>
      </w:tblGrid>
      <w:tr>
        <w:trPr>
          <w:tblHeader/>
        </w:trPr>
        <w:tc>
          <w:tcPr>
            <w:tcW w:type="dxa" w:w="76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Élément vérifié</w:t>
            </w:r>
          </w:p>
        </w:tc>
        <w:tc>
          <w:tcPr>
            <w:tcW w:type="dxa" w:w="20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Points</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Dossier 4AE_TIC_2026-2027 et ses cinq sous-dossiers, noms exacts (1 point si une erreur, 0 si plusieurs)</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Document1 : 2026-10-01_S1_diagnostic_Noa dans P1_Bienvenue</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0,5 + 0,5</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styles OK final (2) : 2026-10-15_S3_mise-en-forme-express_Noa dans P1_Bienvenue</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0,5 + 0,5</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recherche !!! internat : 2026-11-05_S4_question-de-recherche_Noa dans P2_Enquete</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0,5 + 0,5</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Copie de sources : 2026-11-26_S7_sources_Noa dans P2_Enquete</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0,5 + 0,5</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CR visite : 2027-02-04_S15_compte-rendu-visite_Noa dans P3_Terrain</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0,5 + 0,5</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affiche v1 ok : 2027-04-01_S21_affiche-accessible_Noa dans P4_Studio</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0,5 + 0,5</w:t>
            </w:r>
          </w:p>
        </w:tc>
      </w:tr>
    </w:tbl>
    <w:p/>
    <w:p>
      <w:pPr>
        <w:spacing w:after="120"/>
      </w:pPr>
      <w:r>
        <w:t xml:space="preserve">Pour chaque fichier, le premier demi-point porte sur le nom (exact au caractère près, extension .odt conservée), le second sur le dossier. Une erreur de nom ne fait pas perdre le point de rangement.</w:t>
      </w:r>
    </w:p>
    <w:p>
      <w:pPr>
        <w:spacing w:after="120"/>
      </w:pPr>
      <w:r>
        <w:t xml:space="preserve">Vérification à l'écran : environ une minute par élève. Pour gagner du temps, demander à l'élève d'afficher l'explorateur en mode Détails, dossier par dossier. Alternative : faire compresser le dossier Cle-de-Noa et le déposer dans le dossier de remise de la classe, puis corriger après la séance.</w:t>
      </w:r>
    </w:p>
    <w:p>
      <w:pPr>
        <w:spacing w:after="120"/>
      </w:pPr>
      <w:r>
        <w:t xml:space="preserve">Reprise : un élève qui veut améliorer sa note repasse un défi du même type (fichiers différents) lors de la séance de reprise de la période 3, ou plus tôt si l'école le permet. La meilleure note est gardée.</w:t>
      </w:r>
    </w:p>
    <w:p>
      <w:pPr>
        <w:pStyle w:val="Heading1"/>
        <w:keepNext/>
      </w:pPr>
      <w:r>
        <w:t xml:space="preserve">Méthodes pédagogiques</w:t>
      </w:r>
    </w:p>
    <w:p>
      <w:pPr>
        <w:spacing w:after="120"/>
      </w:pPr>
      <w:r>
        <w:t xml:space="preserve">Exposé court avec démonstration, entraînement guidé avec correction collective, défi individuel coté, démonstration comparative (avant/après), travail individuel avec relecture par le test de changement de police.</w:t>
      </w:r>
    </w:p>
    <w:p>
      <w:pPr>
        <w:pStyle w:val="Heading1"/>
        <w:keepNext/>
      </w:pPr>
      <w:r>
        <w:t xml:space="preserve">Différenciation</w:t>
      </w:r>
    </w:p>
    <w:p>
      <w:pPr>
        <w:pStyle w:val="ListParagraph"/>
        <w:numPr>
          <w:ilvl w:val="0"/>
          <w:numId w:val="2"/>
        </w:numPr>
        <w:spacing w:after="60"/>
      </w:pPr>
      <w:r>
        <w:t xml:space="preserve">Exercices supplémentaires dans le cours élève pour les élèves qui terminent vite : bonus 1 et 2 après le défi A, bonus 3 à 6 après l'avant/après. Les bonus 1 et 6 existent en version interactive sur la page de la séance. Ils ne sont pas cotés.</w:t>
      </w:r>
    </w:p>
    <w:p>
      <w:pPr>
        <w:pStyle w:val="ListParagraph"/>
        <w:numPr>
          <w:ilvl w:val="0"/>
          <w:numId w:val="2"/>
        </w:numPr>
        <w:spacing w:after="60"/>
      </w:pPr>
      <w:r>
        <w:t xml:space="preserve">Pour les élèves en difficulté repérés au diagnostic : les accompagner pendant l'entraînement plutôt que pendant le défi ; leur proposer de travailler l'avant/après avec les marques de formatage affichées dès l'ouverture.</w:t>
      </w:r>
    </w:p>
    <w:p>
      <w:pPr>
        <w:pStyle w:val="ListParagraph"/>
        <w:numPr>
          <w:ilvl w:val="0"/>
          <w:numId w:val="2"/>
        </w:numPr>
        <w:spacing w:after="60"/>
      </w:pPr>
      <w:r>
        <w:t xml:space="preserve">Un élève qui bloque sur le renommage peut s'aider du vérificateur de nom de la page de la séance, y compris pendant le défi : il vérifie la forme, pas le contenu.</w:t>
      </w:r>
    </w:p>
    <w:p>
      <w:pPr>
        <w:pStyle w:val="Heading1"/>
        <w:keepNext/>
      </w:pPr>
      <w:r>
        <w:t xml:space="preserve">Points de vigilance</w:t>
      </w:r>
    </w:p>
    <w:p>
      <w:pPr>
        <w:pStyle w:val="ListParagraph"/>
        <w:numPr>
          <w:ilvl w:val="0"/>
          <w:numId w:val="2"/>
        </w:numPr>
        <w:spacing w:after="60"/>
      </w:pPr>
      <w:r>
        <w:rPr>
          <w:b/>
          <w:bCs/>
        </w:rPr>
        <w:t xml:space="preserve">Extensions de fichiers :</w:t>
      </w:r>
      <w:r>
        <w:t xml:space="preserve"> si elles sont visibles, les élèves risquent d'effacer .odt en renommant, et le fichier ne s'ouvre plus. Montrer le cas pendant l'entraînement.</w:t>
      </w:r>
    </w:p>
    <w:p>
      <w:pPr>
        <w:pStyle w:val="ListParagraph"/>
        <w:numPr>
          <w:ilvl w:val="0"/>
          <w:numId w:val="2"/>
        </w:numPr>
        <w:spacing w:after="60"/>
      </w:pPr>
      <w:r>
        <w:rPr>
          <w:b/>
          <w:bCs/>
        </w:rPr>
        <w:t xml:space="preserve">Décompression :</w:t>
      </w:r>
      <w:r>
        <w:t xml:space="preserve"> un zip ouvert sans être extrait semble fonctionner, mais les fichiers ne peuvent pas être renommés. Faire extraire avant tout travail.</w:t>
      </w:r>
    </w:p>
    <w:p>
      <w:pPr>
        <w:pStyle w:val="ListParagraph"/>
        <w:numPr>
          <w:ilvl w:val="0"/>
          <w:numId w:val="2"/>
        </w:numPr>
        <w:spacing w:after="60"/>
      </w:pPr>
      <w:r>
        <w:rPr>
          <w:b/>
          <w:bCs/>
        </w:rPr>
        <w:t xml:space="preserve">Accents dans les noms :</w:t>
      </w:r>
      <w:r>
        <w:t xml:space="preserve"> la règle les interdit pour éviter les problèmes de compatibilité entre ordinateurs et plateformes. Le prénom s'écrit sans accent (Ines et non Inès).</w:t>
      </w:r>
    </w:p>
    <w:p>
      <w:pPr>
        <w:pStyle w:val="ListParagraph"/>
        <w:numPr>
          <w:ilvl w:val="0"/>
          <w:numId w:val="2"/>
        </w:numPr>
        <w:spacing w:after="60"/>
      </w:pPr>
      <w:r>
        <w:rPr>
          <w:b/>
          <w:bCs/>
        </w:rPr>
        <w:t xml:space="preserve">Confidentialité :</w:t>
      </w:r>
      <w:r>
        <w:t xml:space="preserve"> profiter de la partie 1 pour dire qu'en institution, les documents qui concernent des personnes ne se laissent pas sur une clé non protégée. Le thème revient en période 3.</w:t>
      </w:r>
    </w:p>
    <w:p>
      <w:pPr>
        <w:pStyle w:val="ListParagraph"/>
        <w:numPr>
          <w:ilvl w:val="0"/>
          <w:numId w:val="2"/>
        </w:numPr>
        <w:spacing w:after="60"/>
      </w:pPr>
      <w:r>
        <w:rPr>
          <w:b/>
          <w:bCs/>
        </w:rPr>
        <w:t xml:space="preserve">Dossier de l'année :</w:t>
      </w:r>
      <w:r>
        <w:t xml:space="preserve"> l'arborescence proposée est celle du cours TIC. Si l'équipe adopte une arborescence commune pour le dossier d'apprentissage, l'adapter avant la séance.</w:t>
      </w:r>
    </w:p>
    <w:p>
      <w:pPr>
        <w:pStyle w:val="Heading1"/>
        <w:keepNext/>
      </w:pPr>
      <w:r>
        <w:t xml:space="preserve">Traces à conserver</w:t>
      </w:r>
    </w:p>
    <w:p>
      <w:pPr>
        <w:pStyle w:val="ListParagraph"/>
        <w:numPr>
          <w:ilvl w:val="0"/>
          <w:numId w:val="2"/>
        </w:numPr>
        <w:spacing w:after="60"/>
      </w:pPr>
      <w:r>
        <w:t xml:space="preserve">Pour l'enseignant : les notes du défi A, les tickets de sortie.</w:t>
      </w:r>
    </w:p>
    <w:p>
      <w:pPr>
        <w:pStyle w:val="ListParagraph"/>
        <w:numPr>
          <w:ilvl w:val="0"/>
          <w:numId w:val="2"/>
        </w:numPr>
        <w:spacing w:after="60"/>
      </w:pPr>
      <w:r>
        <w:t xml:space="preserve">Pour l'élève : le dossier 4AE_TIC_2026-2027 sur sa clé, avec le diagnostic de S1 et le règlement remis en forme dans P1_Bienvenue.</w:t>
      </w:r>
    </w:p>
    <w:sectPr>
      <w:headerReference w:type="default" r:id="rId7"/>
      <w:footerReference w:type="default" r:id="rId8"/>
      <w:pgSz w:w="11906" w:h="16838" w:orient="portrait"/>
      <w:pgMar w:top="1134" w:right="1134" w:bottom="1134" w:left="1134"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666666"/>
        <w:sz w:val="18"/>
        <w:szCs w:val="18"/>
      </w:rPr>
      <w:t xml:space="preserve">Séance 2 : Ranger, nommer, mettre en forme  |  4e Agent d'éducation  |  2026-2027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pPr>
    <w:rPr>
      <w:rFonts w:ascii="Calibri" w:cs="Calibri" w:eastAsia="Calibri" w:hAnsi="Calibri"/>
      <w:b/>
      <w:bCs/>
      <w:color w:val="1F3864"/>
      <w:sz w:val="36"/>
      <w:szCs w:val="36"/>
    </w:rPr>
  </w:style>
  <w:style w:type="paragraph" w:styleId="Heading1">
    <w:name w:val="Heading 1"/>
    <w:basedOn w:val="Normal"/>
    <w:next w:val="Normal"/>
    <w:qFormat/>
    <w:pPr>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spacing w:after="100" w:before="220"/>
      <w:outlineLvl w:val="1"/>
    </w:pPr>
    <w:rPr>
      <w:rFonts w:ascii="Calibri" w:cs="Calibri" w:eastAsia="Calibri" w:hAnsi="Calibri"/>
      <w:b/>
      <w:bCs/>
      <w:color w:val="2F5496"/>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2026-09-24T18:40:06.569Z</dcterms:created>
  <dcterms:modified xsi:type="dcterms:W3CDTF">2026-09-24T18:40:06.569Z</dcterms:modified>
</cp:coreProperties>
</file>

<file path=docProps/custom.xml><?xml version="1.0" encoding="utf-8"?>
<Properties xmlns="http://schemas.openxmlformats.org/officeDocument/2006/custom-properties" xmlns:vt="http://schemas.openxmlformats.org/officeDocument/2006/docPropsVTypes"/>
</file>